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C8" w:rsidRDefault="00802C2A" w:rsidP="00802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2AC8" w:rsidTr="00602AC8">
        <w:tc>
          <w:tcPr>
            <w:tcW w:w="4785" w:type="dxa"/>
          </w:tcPr>
          <w:p w:rsidR="00602AC8" w:rsidRDefault="00602AC8" w:rsidP="00602AC8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</w:t>
            </w:r>
          </w:p>
          <w:p w:rsidR="00602AC8" w:rsidRDefault="00602AC8" w:rsidP="00602AC8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Глава администрации</w:t>
            </w:r>
          </w:p>
          <w:p w:rsidR="00602AC8" w:rsidRDefault="00602AC8" w:rsidP="00602AC8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 Кузнечнинское городское поселение  </w:t>
            </w:r>
          </w:p>
          <w:p w:rsidR="00602AC8" w:rsidRDefault="00602AC8" w:rsidP="00602AC8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МО Приозерский  муниципальный район  Ленинградской области</w:t>
            </w:r>
          </w:p>
          <w:p w:rsidR="00602AC8" w:rsidRDefault="00602AC8" w:rsidP="00602AC8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 Галич Г.А.</w:t>
            </w:r>
          </w:p>
          <w:p w:rsidR="00602AC8" w:rsidRDefault="00602AC8" w:rsidP="00602AC8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«     »   ___________________  2013 год</w:t>
            </w:r>
          </w:p>
          <w:p w:rsidR="00602AC8" w:rsidRDefault="00602AC8" w:rsidP="00802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AC8" w:rsidRDefault="00602AC8" w:rsidP="00602AC8">
            <w:pPr>
              <w:pStyle w:val="a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</w:p>
          <w:p w:rsidR="00602AC8" w:rsidRDefault="00D22462" w:rsidP="00602AC8">
            <w:pPr>
              <w:pStyle w:val="a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 М</w:t>
            </w:r>
            <w:r w:rsidR="00602AC8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У КСЦ «Юбилейный» КГП</w:t>
            </w:r>
            <w:r w:rsidR="00602AC8">
              <w:rPr>
                <w:rFonts w:eastAsia="Times New Roman"/>
              </w:rPr>
              <w:t xml:space="preserve"> </w:t>
            </w:r>
          </w:p>
          <w:p w:rsidR="00602AC8" w:rsidRDefault="00602AC8" w:rsidP="00602AC8">
            <w:pPr>
              <w:pStyle w:val="a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 Паклина Е.В.</w:t>
            </w:r>
          </w:p>
          <w:p w:rsidR="00602AC8" w:rsidRDefault="00602AC8" w:rsidP="00602AC8">
            <w:pPr>
              <w:pStyle w:val="a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«    » ________________ 2013 год</w:t>
            </w:r>
          </w:p>
        </w:tc>
      </w:tr>
    </w:tbl>
    <w:p w:rsidR="00602AC8" w:rsidRPr="00602AC8" w:rsidRDefault="00602AC8" w:rsidP="00802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C2A" w:rsidRPr="002D73BD" w:rsidRDefault="00802C2A" w:rsidP="00802C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D73BD">
        <w:rPr>
          <w:rFonts w:eastAsia="Times New Roman" w:cs="Times New Roman"/>
          <w:b/>
          <w:sz w:val="24"/>
          <w:szCs w:val="24"/>
        </w:rPr>
        <w:t xml:space="preserve">   </w:t>
      </w:r>
      <w:r w:rsidR="003D2AA1" w:rsidRPr="002D73BD">
        <w:rPr>
          <w:rFonts w:eastAsia="Times New Roman" w:cs="Times New Roman"/>
          <w:b/>
          <w:sz w:val="24"/>
          <w:szCs w:val="24"/>
        </w:rPr>
        <w:t xml:space="preserve">  </w:t>
      </w:r>
      <w:r w:rsidRPr="002D73BD">
        <w:rPr>
          <w:rFonts w:eastAsia="Times New Roman" w:cs="Times New Roman"/>
          <w:b/>
          <w:sz w:val="24"/>
          <w:szCs w:val="24"/>
        </w:rPr>
        <w:t xml:space="preserve">ПОЛОЖЕНИЕ </w:t>
      </w:r>
    </w:p>
    <w:p w:rsidR="008D7EE7" w:rsidRPr="00D22462" w:rsidRDefault="008D7EE7" w:rsidP="00D22462">
      <w:pPr>
        <w:pStyle w:val="a8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D22462">
        <w:rPr>
          <w:rFonts w:asciiTheme="majorHAnsi" w:eastAsia="Times New Roman" w:hAnsiTheme="majorHAnsi" w:cs="Times New Roman"/>
          <w:b/>
          <w:sz w:val="24"/>
          <w:szCs w:val="24"/>
        </w:rPr>
        <w:t xml:space="preserve">Об оплате труда работников </w:t>
      </w:r>
      <w:r w:rsidR="00D22462" w:rsidRPr="00D22462">
        <w:rPr>
          <w:rFonts w:asciiTheme="majorHAnsi" w:eastAsia="Times New Roman" w:hAnsiTheme="majorHAnsi"/>
          <w:b/>
        </w:rPr>
        <w:t>Муниципального казённого  учреждения культурно-спортивный центр  «Юбилейный» Кузнечнинского городского поселения</w:t>
      </w:r>
      <w:r w:rsidR="00D22462">
        <w:rPr>
          <w:rFonts w:asciiTheme="majorHAnsi" w:eastAsia="Times New Roman" w:hAnsiTheme="majorHAnsi"/>
          <w:b/>
        </w:rPr>
        <w:t xml:space="preserve"> </w:t>
      </w:r>
      <w:r w:rsidR="003D2AA1" w:rsidRPr="00D22462">
        <w:rPr>
          <w:rFonts w:asciiTheme="majorHAnsi" w:eastAsia="Times New Roman" w:hAnsiTheme="majorHAnsi"/>
          <w:b/>
          <w:sz w:val="24"/>
          <w:szCs w:val="24"/>
        </w:rPr>
        <w:t>МО Приозерский  муниципальный район  Ленинградской области</w:t>
      </w:r>
    </w:p>
    <w:p w:rsidR="003D2AA1" w:rsidRPr="002D73BD" w:rsidRDefault="003D2AA1" w:rsidP="00FC04A9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-567" w:firstLine="851"/>
        <w:jc w:val="center"/>
        <w:rPr>
          <w:rFonts w:eastAsia="Times New Roman" w:cs="Times New Roman"/>
          <w:b/>
          <w:i/>
          <w:sz w:val="24"/>
          <w:szCs w:val="24"/>
        </w:rPr>
      </w:pPr>
      <w:r w:rsidRPr="002D73BD">
        <w:rPr>
          <w:rFonts w:eastAsia="Times New Roman" w:cs="Times New Roman"/>
          <w:b/>
          <w:i/>
          <w:sz w:val="24"/>
          <w:szCs w:val="24"/>
        </w:rPr>
        <w:t>Общие положения</w:t>
      </w:r>
    </w:p>
    <w:p w:rsidR="00D22462" w:rsidRDefault="007E0D53" w:rsidP="00D22462">
      <w:pPr>
        <w:pStyle w:val="a8"/>
        <w:numPr>
          <w:ilvl w:val="1"/>
          <w:numId w:val="1"/>
        </w:numPr>
        <w:rPr>
          <w:rFonts w:eastAsia="Times New Roman"/>
        </w:rPr>
      </w:pPr>
      <w:r w:rsidRPr="002D73BD">
        <w:rPr>
          <w:rFonts w:eastAsia="Times New Roman" w:cs="Times New Roman"/>
          <w:b/>
          <w:sz w:val="24"/>
          <w:szCs w:val="24"/>
        </w:rPr>
        <w:t xml:space="preserve"> </w:t>
      </w:r>
      <w:r w:rsidRPr="002D73BD">
        <w:rPr>
          <w:rFonts w:eastAsia="Times New Roman" w:cs="Times New Roman"/>
          <w:sz w:val="24"/>
          <w:szCs w:val="24"/>
        </w:rPr>
        <w:t xml:space="preserve">Настоящее Положение  об оплате труда  работников  </w:t>
      </w:r>
      <w:r w:rsidR="00D22462">
        <w:rPr>
          <w:rFonts w:eastAsia="Times New Roman"/>
        </w:rPr>
        <w:t xml:space="preserve">МКУ КСЦ «Юбилейный» КГП </w:t>
      </w:r>
    </w:p>
    <w:p w:rsidR="007E0D53" w:rsidRPr="002D73BD" w:rsidRDefault="009F3CA5" w:rsidP="00D22462">
      <w:pPr>
        <w:pStyle w:val="a8"/>
        <w:ind w:left="-567"/>
        <w:rPr>
          <w:rFonts w:eastAsia="Times New Roman"/>
        </w:rPr>
      </w:pPr>
      <w:r w:rsidRPr="002D73BD">
        <w:rPr>
          <w:rFonts w:eastAsia="Times New Roman" w:cs="Times New Roman"/>
          <w:sz w:val="24"/>
          <w:szCs w:val="24"/>
        </w:rPr>
        <w:t>разработано в целях повышения качества и результативности трудовой деятельности работников и р</w:t>
      </w:r>
      <w:r w:rsidR="00EF1E25">
        <w:rPr>
          <w:rFonts w:eastAsia="Times New Roman" w:cs="Times New Roman"/>
          <w:sz w:val="24"/>
          <w:szCs w:val="24"/>
        </w:rPr>
        <w:t xml:space="preserve">уководителей учреждения  (далее - работников </w:t>
      </w:r>
      <w:r w:rsidRPr="002D73BD">
        <w:rPr>
          <w:rFonts w:eastAsia="Times New Roman" w:cs="Times New Roman"/>
          <w:sz w:val="24"/>
          <w:szCs w:val="24"/>
        </w:rPr>
        <w:t xml:space="preserve">) и </w:t>
      </w:r>
      <w:r w:rsidR="007E0D53" w:rsidRPr="002D73BD">
        <w:rPr>
          <w:rFonts w:eastAsia="Times New Roman"/>
          <w:sz w:val="24"/>
          <w:szCs w:val="24"/>
        </w:rPr>
        <w:t xml:space="preserve"> в соответствии</w:t>
      </w:r>
      <w:r w:rsidR="008F2C76">
        <w:rPr>
          <w:rFonts w:eastAsia="Times New Roman"/>
          <w:sz w:val="24"/>
          <w:szCs w:val="24"/>
        </w:rPr>
        <w:t>:</w:t>
      </w:r>
      <w:r w:rsidR="007E0D53" w:rsidRPr="002D73BD">
        <w:rPr>
          <w:rFonts w:eastAsia="Times New Roman"/>
          <w:sz w:val="24"/>
          <w:szCs w:val="24"/>
        </w:rPr>
        <w:t xml:space="preserve">  с Трудовым</w:t>
      </w:r>
      <w:r w:rsidR="00FC04A9" w:rsidRPr="002D73BD">
        <w:rPr>
          <w:rFonts w:eastAsia="Times New Roman"/>
          <w:sz w:val="24"/>
          <w:szCs w:val="24"/>
        </w:rPr>
        <w:t xml:space="preserve"> кодексом  Российской Федерации</w:t>
      </w:r>
      <w:r w:rsidR="007E0D53" w:rsidRPr="002D73BD">
        <w:rPr>
          <w:rFonts w:eastAsia="Times New Roman"/>
          <w:sz w:val="24"/>
          <w:szCs w:val="24"/>
        </w:rPr>
        <w:t>,</w:t>
      </w:r>
      <w:r w:rsidR="008F2C76">
        <w:rPr>
          <w:rFonts w:eastAsia="Times New Roman"/>
          <w:sz w:val="24"/>
          <w:szCs w:val="24"/>
        </w:rPr>
        <w:t xml:space="preserve"> с Указом П</w:t>
      </w:r>
      <w:r w:rsidR="00FC04A9" w:rsidRPr="002D73BD">
        <w:rPr>
          <w:rFonts w:eastAsia="Times New Roman"/>
          <w:sz w:val="24"/>
          <w:szCs w:val="24"/>
        </w:rPr>
        <w:t>резидента Российской Федерации от 7 мая 2012 года № 597  «О мероприятиях по реализации государственной социальной политики»,</w:t>
      </w:r>
      <w:r w:rsidR="007E0D53" w:rsidRPr="002D73BD">
        <w:rPr>
          <w:rFonts w:eastAsia="Times New Roman"/>
          <w:sz w:val="24"/>
          <w:szCs w:val="24"/>
        </w:rPr>
        <w:t xml:space="preserve">  положений части 3 статьи 2 закона №32 –оз «Об оплате  труда работников  государственных  бюджетных учреждений </w:t>
      </w:r>
      <w:r w:rsidR="007E0D53" w:rsidRPr="002D73BD">
        <w:rPr>
          <w:rFonts w:eastAsia="Times New Roman"/>
        </w:rPr>
        <w:t>Ленинградской области  и государственных казённых учреждений Ленинградской области</w:t>
      </w:r>
      <w:r w:rsidR="007E0D53" w:rsidRPr="002D73BD">
        <w:rPr>
          <w:rFonts w:eastAsia="Times New Roman"/>
          <w:sz w:val="24"/>
          <w:szCs w:val="24"/>
        </w:rPr>
        <w:t xml:space="preserve">» и «Положением о системах оплаты труда в муниципальных бюджетных и казённых учреждениях муниципального образования </w:t>
      </w:r>
      <w:r w:rsidR="00250EE8">
        <w:rPr>
          <w:rFonts w:eastAsia="Times New Roman"/>
        </w:rPr>
        <w:t xml:space="preserve"> Кузнечнинское городское поселение</w:t>
      </w:r>
      <w:r w:rsidR="003D2AA1" w:rsidRPr="002D73BD">
        <w:rPr>
          <w:rFonts w:eastAsia="Times New Roman"/>
        </w:rPr>
        <w:t xml:space="preserve"> </w:t>
      </w:r>
      <w:r w:rsidR="00250EE8">
        <w:rPr>
          <w:rFonts w:eastAsia="Times New Roman"/>
        </w:rPr>
        <w:t xml:space="preserve"> муниципального образования   Приозерский муниципальный район Ленинградской области </w:t>
      </w:r>
      <w:r w:rsidR="007E0D53" w:rsidRPr="002D73BD">
        <w:rPr>
          <w:rFonts w:eastAsia="Times New Roman"/>
        </w:rPr>
        <w:t>по видам  экономической деятельности»</w:t>
      </w:r>
      <w:r w:rsidR="006525AB" w:rsidRPr="002D73BD">
        <w:rPr>
          <w:rFonts w:eastAsia="Times New Roman"/>
        </w:rPr>
        <w:t xml:space="preserve"> </w:t>
      </w:r>
      <w:r w:rsidR="00E71C7E" w:rsidRPr="002D73BD">
        <w:rPr>
          <w:rFonts w:eastAsia="Times New Roman"/>
        </w:rPr>
        <w:t xml:space="preserve">    </w:t>
      </w:r>
      <w:r w:rsidR="00250EE8">
        <w:rPr>
          <w:rFonts w:eastAsia="Times New Roman"/>
        </w:rPr>
        <w:t>от 11.10.2013 № 14</w:t>
      </w:r>
      <w:r w:rsidR="006525AB" w:rsidRPr="002D73BD">
        <w:rPr>
          <w:rFonts w:eastAsia="Times New Roman"/>
        </w:rPr>
        <w:t>7.</w:t>
      </w:r>
    </w:p>
    <w:p w:rsidR="006525AB" w:rsidRPr="002D73BD" w:rsidRDefault="006525AB" w:rsidP="00FC04A9">
      <w:pPr>
        <w:pStyle w:val="a8"/>
        <w:numPr>
          <w:ilvl w:val="1"/>
          <w:numId w:val="1"/>
        </w:numPr>
        <w:ind w:left="-567" w:firstLine="851"/>
        <w:rPr>
          <w:rFonts w:eastAsia="Times New Roman"/>
        </w:rPr>
      </w:pPr>
      <w:r w:rsidRPr="002D73BD">
        <w:rPr>
          <w:rFonts w:eastAsia="Times New Roman" w:cs="Times New Roman"/>
          <w:sz w:val="24"/>
          <w:szCs w:val="24"/>
        </w:rPr>
        <w:t>Положение предусматривает  единый подход к формированию планового фонда оплаты труда работников</w:t>
      </w:r>
      <w:r w:rsidR="00D22462">
        <w:rPr>
          <w:rFonts w:eastAsia="Times New Roman" w:cs="Times New Roman"/>
          <w:sz w:val="24"/>
          <w:szCs w:val="24"/>
        </w:rPr>
        <w:t xml:space="preserve"> МКУ КСЦ «Юбилейный» КГП</w:t>
      </w:r>
      <w:r w:rsidRPr="002D73BD">
        <w:rPr>
          <w:rFonts w:eastAsia="Times New Roman"/>
        </w:rPr>
        <w:t>, финансируемых из  бюджета МО Кузнечнинское городское поселение  МО Приозерский  муниципальный район  Ленинградской области.</w:t>
      </w:r>
    </w:p>
    <w:p w:rsidR="009F3CA5" w:rsidRPr="002D73BD" w:rsidRDefault="009F3CA5" w:rsidP="00FC04A9">
      <w:pPr>
        <w:pStyle w:val="a8"/>
        <w:numPr>
          <w:ilvl w:val="1"/>
          <w:numId w:val="1"/>
        </w:numPr>
        <w:ind w:left="-567" w:firstLine="851"/>
        <w:rPr>
          <w:rFonts w:eastAsia="Times New Roman"/>
        </w:rPr>
      </w:pPr>
      <w:r w:rsidRPr="002D73BD">
        <w:rPr>
          <w:rFonts w:eastAsia="Times New Roman" w:cs="Times New Roman"/>
          <w:sz w:val="24"/>
          <w:szCs w:val="24"/>
        </w:rPr>
        <w:t>Положение устанавливает общий порядок и критерии формирования выплат стимулирующег</w:t>
      </w:r>
      <w:r w:rsidR="00EF1E25">
        <w:rPr>
          <w:rFonts w:eastAsia="Times New Roman" w:cs="Times New Roman"/>
          <w:sz w:val="24"/>
          <w:szCs w:val="24"/>
        </w:rPr>
        <w:t xml:space="preserve">о характера работникам </w:t>
      </w:r>
      <w:r w:rsidRPr="002D73BD">
        <w:rPr>
          <w:rFonts w:eastAsia="Times New Roman" w:cs="Times New Roman"/>
          <w:sz w:val="24"/>
          <w:szCs w:val="24"/>
        </w:rPr>
        <w:t>(далее - выплаты стимулирующего характера), принимается в соответствии с процедурой принятия коллективного договора,  эффективного контракта, локальных актов, предусмотренной уставом учреждения с учётом мнения представительного органа работников.</w:t>
      </w:r>
      <w:r w:rsidRPr="002D73BD">
        <w:rPr>
          <w:rFonts w:eastAsia="Times New Roman" w:cs="Times New Roman"/>
          <w:sz w:val="24"/>
          <w:szCs w:val="24"/>
        </w:rPr>
        <w:br/>
        <w:t>     Размеры и условия осуществления выплат стимулирующего характера устанавливаются учреждением культуры с учетом разрабатываемых показателей и критериев оценки эффективности труда работников.</w:t>
      </w:r>
    </w:p>
    <w:p w:rsidR="009F3CA5" w:rsidRPr="002D73BD" w:rsidRDefault="009F3CA5" w:rsidP="00FC04A9">
      <w:pPr>
        <w:pStyle w:val="a8"/>
        <w:numPr>
          <w:ilvl w:val="1"/>
          <w:numId w:val="1"/>
        </w:numPr>
        <w:ind w:left="-567" w:firstLine="851"/>
        <w:rPr>
          <w:rFonts w:eastAsia="Times New Roman"/>
        </w:rPr>
      </w:pPr>
      <w:r w:rsidRPr="002D73BD">
        <w:rPr>
          <w:rFonts w:eastAsia="Times New Roman" w:cs="Times New Roman"/>
          <w:sz w:val="24"/>
          <w:szCs w:val="24"/>
        </w:rPr>
        <w:t>Стимулирующая часть фонда оплаты труда формируется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вышеуказанные цели.</w:t>
      </w:r>
    </w:p>
    <w:p w:rsidR="00CD2BD2" w:rsidRPr="002D73BD" w:rsidRDefault="00CD2BD2" w:rsidP="00FC04A9">
      <w:pPr>
        <w:pStyle w:val="a8"/>
        <w:numPr>
          <w:ilvl w:val="1"/>
          <w:numId w:val="1"/>
        </w:numPr>
        <w:ind w:left="-567" w:firstLine="851"/>
        <w:rPr>
          <w:rFonts w:eastAsia="Times New Roman"/>
        </w:rPr>
      </w:pPr>
      <w:r w:rsidRPr="002D73BD">
        <w:rPr>
          <w:rFonts w:eastAsia="Times New Roman" w:cs="Times New Roman"/>
          <w:sz w:val="24"/>
          <w:szCs w:val="24"/>
        </w:rPr>
        <w:t>Руководитель учреждения культуры вправе направить на увеличение стимулирующей части фонда оплаты труда денежные средства экономии по фонду оплаты за месяцы, предшествующие периоду установления стимулирующих выплат, средства, высвободившиеся в результате оптим</w:t>
      </w:r>
      <w:r w:rsidR="00EF1E25">
        <w:rPr>
          <w:rFonts w:eastAsia="Times New Roman" w:cs="Times New Roman"/>
          <w:sz w:val="24"/>
          <w:szCs w:val="24"/>
        </w:rPr>
        <w:t xml:space="preserve">изации штата учреждения    </w:t>
      </w:r>
      <w:r w:rsidRPr="002D73BD">
        <w:rPr>
          <w:rFonts w:eastAsia="Times New Roman" w:cs="Times New Roman"/>
          <w:sz w:val="24"/>
          <w:szCs w:val="24"/>
        </w:rPr>
        <w:t>.</w:t>
      </w:r>
    </w:p>
    <w:p w:rsidR="007E0D53" w:rsidRPr="002D73BD" w:rsidRDefault="003D2AA1" w:rsidP="00FC04A9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-567" w:firstLine="851"/>
        <w:jc w:val="center"/>
        <w:rPr>
          <w:rFonts w:eastAsia="Times New Roman" w:cs="Times New Roman"/>
          <w:b/>
          <w:i/>
          <w:sz w:val="24"/>
          <w:szCs w:val="24"/>
        </w:rPr>
      </w:pPr>
      <w:r w:rsidRPr="002D73BD">
        <w:rPr>
          <w:rFonts w:eastAsia="Times New Roman" w:cs="Times New Roman"/>
          <w:b/>
          <w:i/>
          <w:sz w:val="24"/>
          <w:szCs w:val="24"/>
        </w:rPr>
        <w:lastRenderedPageBreak/>
        <w:t>Тарифные условия оплаты труда</w:t>
      </w:r>
    </w:p>
    <w:p w:rsidR="003D2AA1" w:rsidRPr="002D73BD" w:rsidRDefault="003D2AA1" w:rsidP="00FC04A9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-567" w:firstLine="851"/>
        <w:rPr>
          <w:rFonts w:eastAsia="Times New Roman" w:cs="Times New Roman"/>
          <w:b/>
          <w:i/>
          <w:sz w:val="24"/>
          <w:szCs w:val="24"/>
        </w:rPr>
      </w:pPr>
      <w:r w:rsidRPr="002D73BD">
        <w:rPr>
          <w:rFonts w:eastAsia="Times New Roman" w:cs="Times New Roman"/>
          <w:sz w:val="24"/>
          <w:szCs w:val="24"/>
        </w:rPr>
        <w:t xml:space="preserve"> Плановый фонд оплаты труда работников</w:t>
      </w:r>
      <w:r w:rsidRPr="002D73BD">
        <w:rPr>
          <w:rFonts w:eastAsia="Times New Roman"/>
          <w:sz w:val="24"/>
          <w:szCs w:val="24"/>
        </w:rPr>
        <w:t xml:space="preserve"> </w:t>
      </w:r>
      <w:r w:rsidR="00D22462">
        <w:rPr>
          <w:rFonts w:eastAsia="Times New Roman" w:cs="Times New Roman"/>
          <w:sz w:val="24"/>
          <w:szCs w:val="24"/>
        </w:rPr>
        <w:t>МКУ КСЦ «Юбилейный» КГП</w:t>
      </w:r>
      <w:r w:rsidRPr="002D73BD">
        <w:rPr>
          <w:rFonts w:eastAsia="Times New Roman"/>
          <w:sz w:val="24"/>
          <w:szCs w:val="24"/>
        </w:rPr>
        <w:t xml:space="preserve"> </w:t>
      </w:r>
      <w:r w:rsidR="00D22462">
        <w:rPr>
          <w:rFonts w:eastAsia="Times New Roman"/>
          <w:sz w:val="24"/>
          <w:szCs w:val="24"/>
        </w:rPr>
        <w:t xml:space="preserve"> </w:t>
      </w:r>
      <w:r w:rsidRPr="002D73BD">
        <w:rPr>
          <w:rFonts w:eastAsia="Times New Roman"/>
          <w:sz w:val="24"/>
          <w:szCs w:val="24"/>
        </w:rPr>
        <w:t>на финансовый год включает следующие показатели:</w:t>
      </w:r>
    </w:p>
    <w:p w:rsidR="003D2AA1" w:rsidRPr="002D73BD" w:rsidRDefault="003D2AA1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>Должностные оклад</w:t>
      </w:r>
      <w:r w:rsidR="00EF1E25">
        <w:rPr>
          <w:rFonts w:eastAsia="Times New Roman"/>
          <w:sz w:val="24"/>
          <w:szCs w:val="24"/>
        </w:rPr>
        <w:t>ы работников учреждения</w:t>
      </w:r>
      <w:r w:rsidRPr="002D73BD">
        <w:rPr>
          <w:rFonts w:eastAsia="Times New Roman"/>
          <w:sz w:val="24"/>
          <w:szCs w:val="24"/>
        </w:rPr>
        <w:t xml:space="preserve">, компенсационные выплаты (доплата за работу в  </w:t>
      </w:r>
      <w:r w:rsidR="008F2C76">
        <w:rPr>
          <w:rFonts w:eastAsia="Times New Roman"/>
          <w:sz w:val="24"/>
          <w:szCs w:val="24"/>
        </w:rPr>
        <w:t xml:space="preserve">выходные и праздничные дни) и  </w:t>
      </w:r>
      <w:r w:rsidRPr="002D73BD">
        <w:rPr>
          <w:rFonts w:eastAsia="Times New Roman"/>
          <w:sz w:val="24"/>
          <w:szCs w:val="24"/>
        </w:rPr>
        <w:t xml:space="preserve"> стимулирующие выплаты ( премии и ма</w:t>
      </w:r>
      <w:r w:rsidR="00250EE8">
        <w:rPr>
          <w:rFonts w:eastAsia="Times New Roman"/>
          <w:sz w:val="24"/>
          <w:szCs w:val="24"/>
        </w:rPr>
        <w:t>териальная помощь),</w:t>
      </w:r>
      <w:r w:rsidRPr="002D73BD">
        <w:rPr>
          <w:rFonts w:eastAsia="Times New Roman"/>
          <w:sz w:val="24"/>
          <w:szCs w:val="24"/>
        </w:rPr>
        <w:t xml:space="preserve"> учтённые в штатном расписании учреждения  и тарификационном списке</w:t>
      </w:r>
      <w:r w:rsidR="001951CB" w:rsidRPr="002D73BD">
        <w:rPr>
          <w:rFonts w:eastAsia="Times New Roman"/>
          <w:sz w:val="24"/>
          <w:szCs w:val="24"/>
        </w:rPr>
        <w:t>, выплаты в соответствии с эффективным  контрактом</w:t>
      </w:r>
      <w:r w:rsidR="00D246BA" w:rsidRPr="002D73BD">
        <w:t xml:space="preserve"> (в соответствии  </w:t>
      </w:r>
      <w:r w:rsidR="00D246BA" w:rsidRPr="00EC78C4">
        <w:t xml:space="preserve">с </w:t>
      </w:r>
      <w:hyperlink r:id="rId7" w:history="1">
        <w:r w:rsidR="00D246BA" w:rsidRPr="00EC78C4">
          <w:rPr>
            <w:rFonts w:eastAsia="Times New Roman" w:cs="Times New Roman"/>
            <w:sz w:val="24"/>
            <w:szCs w:val="24"/>
          </w:rPr>
          <w:t>постановлением Правительства Ленинградской области от  5  июля  2013 года    N 199</w:t>
        </w:r>
      </w:hyperlink>
      <w:r w:rsidR="00D246BA" w:rsidRPr="00EC78C4">
        <w:t xml:space="preserve"> о внесении изменений в Постановление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</w:t>
      </w:r>
      <w:r w:rsidR="00D246BA" w:rsidRPr="002D73BD">
        <w:rPr>
          <w:color w:val="002060"/>
        </w:rPr>
        <w:t xml:space="preserve"> </w:t>
      </w:r>
      <w:r w:rsidR="00D246BA" w:rsidRPr="00EC78C4">
        <w:t>область по видам экономической деятельности»)</w:t>
      </w:r>
      <w:r w:rsidRPr="00EC78C4">
        <w:rPr>
          <w:rFonts w:eastAsia="Times New Roman"/>
          <w:sz w:val="24"/>
          <w:szCs w:val="24"/>
        </w:rPr>
        <w:t>.</w:t>
      </w:r>
    </w:p>
    <w:p w:rsidR="001951CB" w:rsidRPr="002D73BD" w:rsidRDefault="003D2AA1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Материальная помощь  выделятся</w:t>
      </w:r>
      <w:r w:rsidR="001951CB" w:rsidRPr="002D73BD">
        <w:rPr>
          <w:rFonts w:eastAsia="Times New Roman"/>
          <w:sz w:val="24"/>
          <w:szCs w:val="24"/>
        </w:rPr>
        <w:t xml:space="preserve"> работникам, оказавшимся в трудном материальном положении,  в связи со смертью в размере три тысячи рублей при наличии экономии  фонда оплаты труда.</w:t>
      </w:r>
    </w:p>
    <w:p w:rsidR="001951CB" w:rsidRPr="002D73BD" w:rsidRDefault="001951CB" w:rsidP="00FC04A9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Тарификация осуществляется:   </w:t>
      </w:r>
    </w:p>
    <w:p w:rsidR="00D246BA" w:rsidRPr="002D73BD" w:rsidRDefault="001951CB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>По д</w:t>
      </w:r>
      <w:r w:rsidR="00EC78C4">
        <w:rPr>
          <w:rFonts w:eastAsia="Times New Roman"/>
          <w:sz w:val="24"/>
          <w:szCs w:val="24"/>
        </w:rPr>
        <w:t>олжностям  работников культуры</w:t>
      </w:r>
      <w:r w:rsidR="00EF1E25">
        <w:rPr>
          <w:rFonts w:eastAsia="Times New Roman"/>
          <w:sz w:val="24"/>
          <w:szCs w:val="24"/>
        </w:rPr>
        <w:t xml:space="preserve"> </w:t>
      </w:r>
      <w:r w:rsidR="00EC78C4">
        <w:rPr>
          <w:rFonts w:eastAsia="Times New Roman"/>
          <w:sz w:val="24"/>
          <w:szCs w:val="24"/>
        </w:rPr>
        <w:t>-</w:t>
      </w:r>
      <w:r w:rsidRPr="002D73BD">
        <w:rPr>
          <w:rFonts w:eastAsia="Times New Roman"/>
          <w:sz w:val="24"/>
          <w:szCs w:val="24"/>
        </w:rPr>
        <w:t xml:space="preserve">на основе  требований   </w:t>
      </w:r>
      <w:r w:rsidR="00B77570">
        <w:rPr>
          <w:rFonts w:eastAsia="Times New Roman"/>
          <w:sz w:val="24"/>
          <w:szCs w:val="24"/>
        </w:rPr>
        <w:t>Тарифно</w:t>
      </w:r>
      <w:r w:rsidRPr="002D73BD">
        <w:rPr>
          <w:rFonts w:eastAsia="Times New Roman"/>
          <w:sz w:val="24"/>
          <w:szCs w:val="24"/>
        </w:rPr>
        <w:t xml:space="preserve">- квалификационных характеристик по </w:t>
      </w:r>
      <w:r w:rsidR="00EF1E25">
        <w:rPr>
          <w:rFonts w:eastAsia="Times New Roman"/>
          <w:sz w:val="24"/>
          <w:szCs w:val="24"/>
        </w:rPr>
        <w:t>должностям  работников культуры</w:t>
      </w:r>
      <w:r w:rsidRPr="002D73BD">
        <w:rPr>
          <w:rFonts w:eastAsia="Times New Roman"/>
          <w:sz w:val="24"/>
          <w:szCs w:val="24"/>
        </w:rPr>
        <w:t>, утверждаемых  Министерством культуры  и массовых коммуникаций Российской Федерации и  приложение №3 к «Положению о системах оплаты труда в муниципальных бюджетн</w:t>
      </w:r>
      <w:r w:rsidR="00EC78C4">
        <w:rPr>
          <w:rFonts w:eastAsia="Times New Roman"/>
          <w:sz w:val="24"/>
          <w:szCs w:val="24"/>
        </w:rPr>
        <w:t>ых и казённых учреждениях»</w:t>
      </w:r>
      <w:r w:rsidRPr="002D73BD">
        <w:rPr>
          <w:rFonts w:eastAsia="Times New Roman"/>
          <w:sz w:val="24"/>
          <w:szCs w:val="24"/>
        </w:rPr>
        <w:t xml:space="preserve"> МО «Кузнечное»</w:t>
      </w:r>
      <w:r w:rsidR="00D246BA" w:rsidRPr="002D73BD">
        <w:rPr>
          <w:rFonts w:eastAsia="Times New Roman"/>
          <w:sz w:val="24"/>
          <w:szCs w:val="24"/>
        </w:rPr>
        <w:t xml:space="preserve"> </w:t>
      </w:r>
      <w:r w:rsidRPr="002D73BD">
        <w:rPr>
          <w:rFonts w:eastAsia="Times New Roman"/>
          <w:sz w:val="24"/>
          <w:szCs w:val="24"/>
        </w:rPr>
        <w:t xml:space="preserve">, именуемое в дальнейшем  Положение; </w:t>
      </w:r>
    </w:p>
    <w:p w:rsidR="00D246BA" w:rsidRPr="002D73BD" w:rsidRDefault="00D246BA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По общеотраслевым  должностям – на основе требований</w:t>
      </w:r>
      <w:r w:rsidR="001951CB" w:rsidRPr="002D73BD">
        <w:rPr>
          <w:rFonts w:eastAsia="Times New Roman"/>
          <w:sz w:val="24"/>
          <w:szCs w:val="24"/>
        </w:rPr>
        <w:t xml:space="preserve">  </w:t>
      </w:r>
      <w:r w:rsidR="00C93189" w:rsidRPr="002D73BD">
        <w:rPr>
          <w:rFonts w:eastAsia="Times New Roman"/>
          <w:sz w:val="24"/>
          <w:szCs w:val="24"/>
        </w:rPr>
        <w:t>Тарифно-квалификационных</w:t>
      </w:r>
      <w:r w:rsidRPr="002D73BD">
        <w:rPr>
          <w:rFonts w:eastAsia="Times New Roman"/>
          <w:sz w:val="24"/>
          <w:szCs w:val="24"/>
        </w:rPr>
        <w:t xml:space="preserve"> характеристик по</w:t>
      </w:r>
      <w:r w:rsidR="001951CB" w:rsidRPr="002D73BD">
        <w:rPr>
          <w:rFonts w:eastAsia="Times New Roman"/>
          <w:sz w:val="24"/>
          <w:szCs w:val="24"/>
        </w:rPr>
        <w:t xml:space="preserve">  </w:t>
      </w:r>
      <w:r w:rsidRPr="002D73BD">
        <w:rPr>
          <w:rFonts w:eastAsia="Times New Roman"/>
          <w:sz w:val="24"/>
          <w:szCs w:val="24"/>
        </w:rPr>
        <w:t>общеотраслевым  должностям, утверждённых Министерством труда Российской Федерации и приложению № 2 Положения;</w:t>
      </w:r>
    </w:p>
    <w:p w:rsidR="00D246BA" w:rsidRPr="002D73BD" w:rsidRDefault="001951CB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     </w:t>
      </w:r>
      <w:r w:rsidR="00D246BA" w:rsidRPr="002D73BD">
        <w:rPr>
          <w:rFonts w:eastAsia="Times New Roman"/>
          <w:sz w:val="24"/>
          <w:szCs w:val="24"/>
        </w:rPr>
        <w:t xml:space="preserve"> По профессиям рабочих – на основе  </w:t>
      </w:r>
      <w:r w:rsidR="00C93189" w:rsidRPr="002D73BD">
        <w:rPr>
          <w:rFonts w:eastAsia="Times New Roman"/>
          <w:sz w:val="24"/>
          <w:szCs w:val="24"/>
        </w:rPr>
        <w:t>Тарифно-квалификационных</w:t>
      </w:r>
      <w:r w:rsidR="00D246BA" w:rsidRPr="002D73BD">
        <w:rPr>
          <w:rFonts w:eastAsia="Times New Roman"/>
          <w:sz w:val="24"/>
          <w:szCs w:val="24"/>
        </w:rPr>
        <w:t xml:space="preserve"> характеристик по  общеотраслевым   профессиям рабочих, Министерством труда Российской Федерации и приложению № 1 Положения;</w:t>
      </w:r>
    </w:p>
    <w:p w:rsidR="00D246BA" w:rsidRPr="002D73BD" w:rsidRDefault="00D246BA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Рабочие профессии которых не предусмотрены Тарифно- квалификационных характеристиками по общеотраслевым профессиям рабочих </w:t>
      </w:r>
      <w:r w:rsidR="00D940B4" w:rsidRPr="002D73BD">
        <w:rPr>
          <w:rFonts w:eastAsia="Times New Roman"/>
          <w:sz w:val="24"/>
          <w:szCs w:val="24"/>
        </w:rPr>
        <w:t xml:space="preserve"> </w:t>
      </w:r>
      <w:r w:rsidRPr="002D73BD">
        <w:rPr>
          <w:rFonts w:eastAsia="Times New Roman"/>
          <w:sz w:val="24"/>
          <w:szCs w:val="24"/>
        </w:rPr>
        <w:t xml:space="preserve"> тарифицируются  в соответствии с  Единым </w:t>
      </w:r>
      <w:r w:rsidR="009F3CA5" w:rsidRPr="002D73BD">
        <w:rPr>
          <w:rFonts w:eastAsia="Times New Roman"/>
          <w:sz w:val="24"/>
          <w:szCs w:val="24"/>
        </w:rPr>
        <w:t>тарифно- квалификационным справочником работ и профессий рабочих.</w:t>
      </w:r>
    </w:p>
    <w:p w:rsidR="009F3CA5" w:rsidRPr="002D73BD" w:rsidRDefault="00D940B4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 w:cs="Times New Roman"/>
          <w:sz w:val="24"/>
          <w:szCs w:val="24"/>
        </w:rPr>
        <w:t xml:space="preserve">Правовым основанием разработки данного Положения является </w:t>
      </w:r>
      <w:hyperlink r:id="rId8" w:history="1">
        <w:r w:rsidRPr="002D73BD">
          <w:rPr>
            <w:rFonts w:eastAsia="Times New Roman" w:cs="Times New Roman"/>
            <w:color w:val="002060"/>
            <w:sz w:val="24"/>
            <w:szCs w:val="24"/>
          </w:rPr>
          <w:t>Трудовой кодекс Российской Федерации</w:t>
        </w:r>
      </w:hyperlink>
      <w:r w:rsidRPr="002D73BD">
        <w:rPr>
          <w:rFonts w:eastAsia="Times New Roman" w:cs="Times New Roman"/>
          <w:sz w:val="24"/>
          <w:szCs w:val="24"/>
        </w:rPr>
        <w:t>, и другие нормативные правовые акты.</w:t>
      </w:r>
    </w:p>
    <w:p w:rsidR="009F3CA5" w:rsidRPr="002D73BD" w:rsidRDefault="009F3CA5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</w:p>
    <w:p w:rsidR="009F3CA5" w:rsidRPr="002D73BD" w:rsidRDefault="009F3CA5" w:rsidP="00FC04A9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-567" w:firstLine="851"/>
        <w:jc w:val="center"/>
        <w:rPr>
          <w:rFonts w:eastAsia="Times New Roman"/>
          <w:b/>
          <w:i/>
          <w:sz w:val="24"/>
          <w:szCs w:val="24"/>
        </w:rPr>
      </w:pPr>
      <w:r w:rsidRPr="002D73BD">
        <w:rPr>
          <w:rFonts w:eastAsia="Times New Roman"/>
          <w:b/>
          <w:i/>
          <w:sz w:val="24"/>
          <w:szCs w:val="24"/>
        </w:rPr>
        <w:t>Размеры и порядок  установления компенсационных выплат</w:t>
      </w:r>
    </w:p>
    <w:p w:rsidR="009F3CA5" w:rsidRPr="002D73BD" w:rsidRDefault="009F3CA5" w:rsidP="00FC04A9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Компенсационные выплаты </w:t>
      </w:r>
      <w:r w:rsidR="00D940B4" w:rsidRPr="002D73BD">
        <w:rPr>
          <w:rFonts w:eastAsia="Times New Roman"/>
          <w:sz w:val="24"/>
          <w:szCs w:val="24"/>
        </w:rPr>
        <w:t>устанавливаются приказом по учреждению в рублях или процентном отношении к должностному окладу работников.</w:t>
      </w:r>
    </w:p>
    <w:p w:rsidR="00D940B4" w:rsidRPr="002D73BD" w:rsidRDefault="00D940B4" w:rsidP="00FC04A9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Повышение оплаты труда за работу с вредными и (или), опасными условиями труда и иными особыми условиями труда, осуществляется пропорционально отработанному времени в таких условиях труда.</w:t>
      </w:r>
    </w:p>
    <w:p w:rsidR="00D940B4" w:rsidRPr="002D73BD" w:rsidRDefault="00D940B4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>Конкретные размеры повышений определяются по результатам проведённой в установленном порядке аттестации рабочих мест и оценки условий труда на них и утверждаются приказами соответствующих учреждений с учётом мнения представительного органа работников, в порядке, установленным ст. 372 Трудового кодекса Р</w:t>
      </w:r>
      <w:r w:rsidR="00370502" w:rsidRPr="002D73BD">
        <w:rPr>
          <w:rFonts w:eastAsia="Times New Roman"/>
          <w:sz w:val="24"/>
          <w:szCs w:val="24"/>
        </w:rPr>
        <w:t xml:space="preserve">оссийской Федерации для принятия локальных нормативных актов, либо коллективным договором. </w:t>
      </w:r>
    </w:p>
    <w:p w:rsidR="00370502" w:rsidRPr="002D73BD" w:rsidRDefault="00370502" w:rsidP="00FC04A9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По результатам аттестации рабочих мест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и (или) опасными условиями труда и иными особыми условиями труда, с указанием размера повышения. Если по итогам аттестации рабочее место признаётся безопасным, осуществление указанной выплаты не производится.</w:t>
      </w:r>
    </w:p>
    <w:p w:rsidR="00370502" w:rsidRPr="002D73BD" w:rsidRDefault="00370502" w:rsidP="00FC04A9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lastRenderedPageBreak/>
        <w:t xml:space="preserve"> Доплата за совмещение профессий (должностей), расширение зоны обслуживания, увеличение объёма работы или исполнение обязанностей  временно отсутствующего работника без освобождения от работы устанавливается в соответствии с трудовым законодательством, не более 30 %.</w:t>
      </w:r>
    </w:p>
    <w:p w:rsidR="00370502" w:rsidRPr="002D73BD" w:rsidRDefault="00370502" w:rsidP="00FC04A9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Работа в ночное время оплачивается в повышенном размере:</w:t>
      </w:r>
    </w:p>
    <w:p w:rsidR="00370502" w:rsidRPr="002D73BD" w:rsidRDefault="00370502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>работникам – 20 % должностного оклада, рассчитанного за час работы.</w:t>
      </w:r>
    </w:p>
    <w:p w:rsidR="00370502" w:rsidRPr="002D73BD" w:rsidRDefault="00370502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>Размеры повышенной оплаты труда за работу в ночное время работникам включаются в трудовой договор.</w:t>
      </w:r>
    </w:p>
    <w:p w:rsidR="00370502" w:rsidRPr="002D73BD" w:rsidRDefault="00370502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>Ночным считается время с 22 часов предшествующего дня до 6 часов следующего дня</w:t>
      </w:r>
      <w:r w:rsidR="0045757E" w:rsidRPr="002D73BD">
        <w:rPr>
          <w:rFonts w:eastAsia="Times New Roman"/>
          <w:sz w:val="24"/>
          <w:szCs w:val="24"/>
        </w:rPr>
        <w:t>.</w:t>
      </w:r>
    </w:p>
    <w:p w:rsidR="0045757E" w:rsidRPr="002D73BD" w:rsidRDefault="00863EDF" w:rsidP="00FC04A9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1951CB" w:rsidRPr="002D73BD" w:rsidRDefault="00863EDF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>В праздничные дни допускаются работы, приостановка которых невозможна по производственно – техническим условиям (непрерывно действующие организации), работы, вызываемые необходимостью обслуживания населения, а так же неотложные ремонтные и разгрузочно-погрузочные работы.</w:t>
      </w:r>
      <w:r w:rsidR="001951CB" w:rsidRPr="002D73BD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63EDF" w:rsidRPr="002D73BD" w:rsidRDefault="003D2AA1" w:rsidP="00FC04A9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/>
          <w:sz w:val="24"/>
          <w:szCs w:val="24"/>
        </w:rPr>
      </w:pPr>
      <w:r w:rsidRPr="002D73BD">
        <w:rPr>
          <w:rFonts w:eastAsia="Times New Roman"/>
          <w:sz w:val="24"/>
          <w:szCs w:val="24"/>
        </w:rPr>
        <w:t xml:space="preserve"> </w:t>
      </w:r>
    </w:p>
    <w:p w:rsidR="00D315D6" w:rsidRPr="002D73BD" w:rsidRDefault="00D315D6" w:rsidP="00FC04A9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-567" w:firstLine="851"/>
        <w:jc w:val="center"/>
        <w:rPr>
          <w:rFonts w:eastAsia="Times New Roman" w:cs="Times New Roman"/>
          <w:b/>
          <w:i/>
          <w:sz w:val="24"/>
          <w:szCs w:val="24"/>
        </w:rPr>
      </w:pPr>
      <w:r w:rsidRPr="002D73BD">
        <w:rPr>
          <w:rFonts w:eastAsia="Times New Roman" w:cs="Times New Roman"/>
          <w:b/>
          <w:i/>
          <w:sz w:val="24"/>
          <w:szCs w:val="24"/>
        </w:rPr>
        <w:t xml:space="preserve">Виды, размеры и порядок установления стимулирующих выплат </w:t>
      </w:r>
    </w:p>
    <w:p w:rsidR="0062152F" w:rsidRPr="002D73BD" w:rsidRDefault="00D315D6" w:rsidP="00FC04A9">
      <w:pPr>
        <w:pStyle w:val="a9"/>
        <w:spacing w:before="100" w:beforeAutospacing="1" w:after="100" w:afterAutospacing="1" w:line="240" w:lineRule="auto"/>
        <w:ind w:left="-567" w:firstLine="851"/>
        <w:rPr>
          <w:color w:val="002060"/>
        </w:rPr>
      </w:pPr>
      <w:r w:rsidRPr="002D73BD">
        <w:rPr>
          <w:rFonts w:eastAsia="Times New Roman" w:cs="Times New Roman"/>
          <w:sz w:val="24"/>
          <w:szCs w:val="24"/>
        </w:rPr>
        <w:t>(</w:t>
      </w:r>
      <w:r w:rsidR="0013573E" w:rsidRPr="002D73BD">
        <w:t xml:space="preserve">в </w:t>
      </w:r>
      <w:r w:rsidR="0062152F" w:rsidRPr="002D73BD">
        <w:t xml:space="preserve">соответствии </w:t>
      </w:r>
      <w:r w:rsidR="0013573E" w:rsidRPr="002D73BD">
        <w:t xml:space="preserve"> с </w:t>
      </w:r>
      <w:r w:rsidR="00FC04A9" w:rsidRPr="002D73BD">
        <w:t xml:space="preserve"> </w:t>
      </w:r>
      <w:hyperlink r:id="rId9" w:history="1">
        <w:r w:rsidR="0013573E" w:rsidRPr="002D73BD">
          <w:rPr>
            <w:rFonts w:eastAsia="Times New Roman" w:cs="Times New Roman"/>
            <w:color w:val="002060"/>
            <w:sz w:val="24"/>
            <w:szCs w:val="24"/>
          </w:rPr>
          <w:t xml:space="preserve">постановлением Правительства Ленинградской области </w:t>
        </w:r>
        <w:r w:rsidR="00602AC8" w:rsidRPr="002D73BD">
          <w:rPr>
            <w:rFonts w:eastAsia="Times New Roman" w:cs="Times New Roman"/>
            <w:color w:val="002060"/>
            <w:sz w:val="24"/>
            <w:szCs w:val="24"/>
          </w:rPr>
          <w:t xml:space="preserve">от  5  июля </w:t>
        </w:r>
        <w:r w:rsidR="0013573E" w:rsidRPr="002D73BD">
          <w:rPr>
            <w:rFonts w:eastAsia="Times New Roman" w:cs="Times New Roman"/>
            <w:color w:val="002060"/>
            <w:sz w:val="24"/>
            <w:szCs w:val="24"/>
          </w:rPr>
          <w:t xml:space="preserve"> 2013 года</w:t>
        </w:r>
        <w:r w:rsidR="004831C4" w:rsidRPr="002D73BD">
          <w:rPr>
            <w:rFonts w:eastAsia="Times New Roman" w:cs="Times New Roman"/>
            <w:color w:val="002060"/>
            <w:sz w:val="24"/>
            <w:szCs w:val="24"/>
          </w:rPr>
          <w:t xml:space="preserve">   </w:t>
        </w:r>
        <w:r w:rsidR="0013573E" w:rsidRPr="002D73BD">
          <w:rPr>
            <w:rFonts w:eastAsia="Times New Roman" w:cs="Times New Roman"/>
            <w:color w:val="002060"/>
            <w:sz w:val="24"/>
            <w:szCs w:val="24"/>
          </w:rPr>
          <w:t xml:space="preserve"> </w:t>
        </w:r>
        <w:r w:rsidR="00602AC8" w:rsidRPr="002D73BD">
          <w:rPr>
            <w:rFonts w:eastAsia="Times New Roman" w:cs="Times New Roman"/>
            <w:color w:val="002060"/>
            <w:sz w:val="24"/>
            <w:szCs w:val="24"/>
          </w:rPr>
          <w:t xml:space="preserve">N </w:t>
        </w:r>
        <w:r w:rsidR="004831C4" w:rsidRPr="002D73BD">
          <w:rPr>
            <w:rFonts w:eastAsia="Times New Roman" w:cs="Times New Roman"/>
            <w:color w:val="002060"/>
            <w:sz w:val="24"/>
            <w:szCs w:val="24"/>
          </w:rPr>
          <w:t>199</w:t>
        </w:r>
      </w:hyperlink>
      <w:r w:rsidR="004831C4" w:rsidRPr="002D73BD">
        <w:rPr>
          <w:color w:val="002060"/>
        </w:rPr>
        <w:t xml:space="preserve"> о внесении изменений в Постановление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область по видам Экономической деятельности»</w:t>
      </w:r>
      <w:r w:rsidRPr="002D73BD">
        <w:rPr>
          <w:color w:val="002060"/>
        </w:rPr>
        <w:t>)</w:t>
      </w:r>
    </w:p>
    <w:p w:rsidR="00094B3A" w:rsidRDefault="0062152F" w:rsidP="00094B3A">
      <w:pPr>
        <w:pStyle w:val="a9"/>
        <w:spacing w:before="100" w:beforeAutospacing="1" w:after="100" w:afterAutospacing="1" w:line="240" w:lineRule="auto"/>
        <w:ind w:left="-567" w:firstLine="851"/>
        <w:rPr>
          <w:rFonts w:eastAsia="Times New Roman" w:cs="Times New Roman"/>
          <w:sz w:val="24"/>
          <w:szCs w:val="24"/>
        </w:rPr>
      </w:pPr>
      <w:r w:rsidRPr="002D73BD">
        <w:rPr>
          <w:rFonts w:eastAsia="Times New Roman" w:cs="Times New Roman"/>
          <w:sz w:val="24"/>
          <w:szCs w:val="24"/>
        </w:rPr>
        <w:br/>
        <w:t>     4.1</w:t>
      </w:r>
      <w:r w:rsidR="00802C2A" w:rsidRPr="002D73BD">
        <w:rPr>
          <w:rFonts w:eastAsia="Times New Roman" w:cs="Times New Roman"/>
          <w:sz w:val="24"/>
          <w:szCs w:val="24"/>
        </w:rPr>
        <w:t xml:space="preserve">. Настоящее Положение определяет перечень, условия осуществления и размеры выплат </w:t>
      </w:r>
      <w:r w:rsidRPr="002D73BD">
        <w:rPr>
          <w:rFonts w:eastAsia="Times New Roman" w:cs="Times New Roman"/>
          <w:sz w:val="24"/>
          <w:szCs w:val="24"/>
        </w:rPr>
        <w:t>стимулирующего характера.</w:t>
      </w:r>
      <w:r w:rsidRPr="002D73BD">
        <w:rPr>
          <w:rFonts w:eastAsia="Times New Roman" w:cs="Times New Roman"/>
          <w:sz w:val="24"/>
          <w:szCs w:val="24"/>
        </w:rPr>
        <w:br/>
        <w:t>     4.2</w:t>
      </w:r>
      <w:r w:rsidR="00802C2A" w:rsidRPr="002D73BD">
        <w:rPr>
          <w:rFonts w:eastAsia="Times New Roman" w:cs="Times New Roman"/>
          <w:sz w:val="24"/>
          <w:szCs w:val="24"/>
        </w:rPr>
        <w:t>. Порядок распределения стимулирующей части фонда оплаты тру</w:t>
      </w:r>
      <w:r w:rsidRPr="002D73BD">
        <w:rPr>
          <w:rFonts w:eastAsia="Times New Roman" w:cs="Times New Roman"/>
          <w:sz w:val="24"/>
          <w:szCs w:val="24"/>
        </w:rPr>
        <w:t>да учреждения культуры.</w:t>
      </w:r>
      <w:r w:rsidRPr="002D73BD">
        <w:rPr>
          <w:rFonts w:eastAsia="Times New Roman" w:cs="Times New Roman"/>
          <w:sz w:val="24"/>
          <w:szCs w:val="24"/>
        </w:rPr>
        <w:br/>
        <w:t>     4.3</w:t>
      </w:r>
      <w:r w:rsidR="00802C2A" w:rsidRPr="002D73BD">
        <w:rPr>
          <w:rFonts w:eastAsia="Times New Roman" w:cs="Times New Roman"/>
          <w:sz w:val="24"/>
          <w:szCs w:val="24"/>
        </w:rPr>
        <w:t>. Выплаты стимулирующего характера включают в себя:</w:t>
      </w:r>
      <w:r w:rsidR="00802C2A" w:rsidRPr="002D73BD">
        <w:rPr>
          <w:rFonts w:eastAsia="Times New Roman" w:cs="Times New Roman"/>
          <w:sz w:val="24"/>
          <w:szCs w:val="24"/>
        </w:rPr>
        <w:br/>
        <w:t>     - выплаты за интенсивность и высокие результаты работы;</w:t>
      </w:r>
      <w:r w:rsidR="00802C2A" w:rsidRPr="002D73BD">
        <w:rPr>
          <w:rFonts w:eastAsia="Times New Roman" w:cs="Times New Roman"/>
          <w:sz w:val="24"/>
          <w:szCs w:val="24"/>
        </w:rPr>
        <w:br/>
        <w:t>     - выплаты за качество выполняемых работ;</w:t>
      </w:r>
      <w:r w:rsidR="00802C2A" w:rsidRPr="002D73BD">
        <w:rPr>
          <w:rFonts w:eastAsia="Times New Roman" w:cs="Times New Roman"/>
          <w:sz w:val="24"/>
          <w:szCs w:val="24"/>
        </w:rPr>
        <w:br/>
        <w:t>     - выплаты за стаж непрерывной работы, выслугу лет (согласно приложению 1);</w:t>
      </w:r>
      <w:r w:rsidR="00802C2A" w:rsidRPr="002D73BD">
        <w:rPr>
          <w:rFonts w:eastAsia="Times New Roman" w:cs="Times New Roman"/>
          <w:sz w:val="24"/>
          <w:szCs w:val="24"/>
        </w:rPr>
        <w:br/>
        <w:t>     - премиальные выплаты по итогам работы.</w:t>
      </w:r>
      <w:r w:rsidR="00802C2A" w:rsidRPr="002D73BD">
        <w:rPr>
          <w:rFonts w:eastAsia="Times New Roman" w:cs="Times New Roman"/>
          <w:sz w:val="24"/>
          <w:szCs w:val="24"/>
        </w:rPr>
        <w:br/>
      </w:r>
      <w:r w:rsidR="003E7AE6" w:rsidRPr="002D73BD">
        <w:rPr>
          <w:rFonts w:eastAsia="Times New Roman" w:cs="Times New Roman"/>
          <w:sz w:val="24"/>
          <w:szCs w:val="24"/>
        </w:rPr>
        <w:t xml:space="preserve">     </w:t>
      </w:r>
      <w:r w:rsidR="0013573E" w:rsidRPr="002D73BD">
        <w:rPr>
          <w:rFonts w:eastAsia="Times New Roman" w:cs="Times New Roman"/>
          <w:sz w:val="24"/>
          <w:szCs w:val="24"/>
        </w:rPr>
        <w:t>-  выплаты за наполняемость кружка ( если наполняемость превышает норму по категории оплаты труда)</w:t>
      </w:r>
    </w:p>
    <w:p w:rsidR="00094B3A" w:rsidRPr="00094B3A" w:rsidRDefault="00094B3A" w:rsidP="00094B3A">
      <w:pPr>
        <w:pStyle w:val="a9"/>
        <w:spacing w:before="100" w:beforeAutospacing="1" w:after="100" w:afterAutospacing="1" w:line="240" w:lineRule="auto"/>
        <w:ind w:left="-567" w:firstLine="14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EB4FCA">
        <w:rPr>
          <w:rFonts w:eastAsia="Times New Roman" w:cs="Times New Roman"/>
          <w:sz w:val="24"/>
          <w:szCs w:val="24"/>
        </w:rPr>
        <w:t>- выполнение плановых показателей</w:t>
      </w:r>
    </w:p>
    <w:p w:rsidR="003E7AE6" w:rsidRPr="002D73BD" w:rsidRDefault="003E7AE6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     4.4</w:t>
      </w:r>
      <w:r w:rsidR="00802C2A" w:rsidRPr="002D73BD">
        <w:rPr>
          <w:rFonts w:eastAsia="Times New Roman"/>
        </w:rPr>
        <w:t>. Выплаты стимулирующего характера за интенсивность и высокие результаты работы предполагают поощрение работника за участие в течение рассматриваемого периода в выполнении важных и срочных работ, мероприятий (подготовка к российским, окружным, областным мероприятиям</w:t>
      </w:r>
      <w:r w:rsidR="00EB4FCA">
        <w:rPr>
          <w:rFonts w:eastAsia="Times New Roman"/>
        </w:rPr>
        <w:t>, соревнованиям</w:t>
      </w:r>
      <w:r w:rsidR="00802C2A" w:rsidRPr="002D73BD">
        <w:rPr>
          <w:rFonts w:eastAsia="Times New Roman"/>
        </w:rPr>
        <w:t xml:space="preserve">; подготовка нового репертуара, проведение выставок, презентаций и т.д.); </w:t>
      </w:r>
      <w:r w:rsidR="00B112BB" w:rsidRPr="002D73BD">
        <w:rPr>
          <w:rFonts w:eastAsia="Times New Roman"/>
        </w:rPr>
        <w:t xml:space="preserve"> </w:t>
      </w:r>
      <w:r w:rsidR="00802C2A" w:rsidRPr="002D73BD">
        <w:rPr>
          <w:rFonts w:eastAsia="Times New Roman"/>
        </w:rPr>
        <w:t xml:space="preserve">за особый режим работы; </w:t>
      </w:r>
      <w:r w:rsidR="00B112BB" w:rsidRPr="002D73BD">
        <w:rPr>
          <w:rFonts w:eastAsia="Times New Roman"/>
        </w:rPr>
        <w:t xml:space="preserve"> </w:t>
      </w:r>
      <w:r w:rsidR="00802C2A" w:rsidRPr="002D73BD">
        <w:rPr>
          <w:rFonts w:eastAsia="Times New Roman"/>
        </w:rPr>
        <w:t>за организацию и проведение мероприятий, направленных на повышение авторитета и имиджа учреж</w:t>
      </w:r>
      <w:r w:rsidRPr="002D73BD">
        <w:rPr>
          <w:rFonts w:eastAsia="Times New Roman"/>
        </w:rPr>
        <w:t xml:space="preserve">дения среди населения. </w:t>
      </w:r>
      <w:r w:rsidRPr="002D73BD">
        <w:rPr>
          <w:rFonts w:eastAsia="Times New Roman"/>
        </w:rPr>
        <w:br/>
        <w:t>     4.5</w:t>
      </w:r>
      <w:r w:rsidR="00802C2A" w:rsidRPr="002D73BD">
        <w:rPr>
          <w:rFonts w:eastAsia="Times New Roman"/>
        </w:rPr>
        <w:t>. Выплаты стимулирующего характера за качество выполняемых работ предполагают поощрение работника за успешное и добросовестное исполнение работником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</w:t>
      </w:r>
      <w:r w:rsidRPr="002D73BD">
        <w:rPr>
          <w:rFonts w:eastAsia="Times New Roman"/>
        </w:rPr>
        <w:t xml:space="preserve">авной </w:t>
      </w:r>
      <w:r w:rsidRPr="002D73BD">
        <w:rPr>
          <w:rFonts w:eastAsia="Times New Roman"/>
        </w:rPr>
        <w:lastRenderedPageBreak/>
        <w:t>деятельностью учреждения, устанавливаются на определённый период в пределах фонда заработной платы</w:t>
      </w:r>
      <w:r w:rsidR="00515571" w:rsidRPr="002D73BD">
        <w:rPr>
          <w:rFonts w:eastAsia="Times New Roman"/>
        </w:rPr>
        <w:t>; выполнение порученной работы, связанной с обеспечением рабочего процесса</w:t>
      </w:r>
      <w:r w:rsidRPr="002D73BD">
        <w:rPr>
          <w:rFonts w:eastAsia="Times New Roman"/>
        </w:rPr>
        <w:t xml:space="preserve">. </w:t>
      </w:r>
      <w:r w:rsidRPr="002D73BD">
        <w:rPr>
          <w:rFonts w:eastAsia="Times New Roman"/>
        </w:rPr>
        <w:br/>
        <w:t>     </w:t>
      </w:r>
      <w:r w:rsidR="00802C2A" w:rsidRPr="002D73BD">
        <w:rPr>
          <w:rFonts w:eastAsia="Times New Roman"/>
        </w:rPr>
        <w:t>4.</w:t>
      </w:r>
      <w:r w:rsidRPr="002D73BD">
        <w:rPr>
          <w:rFonts w:eastAsia="Times New Roman"/>
        </w:rPr>
        <w:t xml:space="preserve">6. </w:t>
      </w:r>
      <w:r w:rsidR="00802C2A" w:rsidRPr="002D73BD">
        <w:rPr>
          <w:rFonts w:eastAsia="Times New Roman"/>
        </w:rPr>
        <w:t xml:space="preserve"> Премиальные выплаты п</w:t>
      </w:r>
      <w:r w:rsidR="0013573E" w:rsidRPr="002D73BD">
        <w:rPr>
          <w:rFonts w:eastAsia="Times New Roman"/>
        </w:rPr>
        <w:t xml:space="preserve">о итогам работы </w:t>
      </w:r>
      <w:r w:rsidR="00802C2A" w:rsidRPr="002D73BD">
        <w:rPr>
          <w:rFonts w:eastAsia="Times New Roman"/>
        </w:rPr>
        <w:t xml:space="preserve"> предполагают поощрение работника за качественную подготовку и проведение конкретного мероприятия (важной для учреждения работы); за качественную подготовку и своевременную сдачу отчетности; за выполнение работ, связанных с обеспечением безаварийного, бесперебойного функционирования инженерных и эксплуатационных систем жизнеобеспечения учреждения. </w:t>
      </w:r>
    </w:p>
    <w:p w:rsidR="00B112BB" w:rsidRPr="002D73BD" w:rsidRDefault="00B112BB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Выплачиваются следующие премиальные выплаты:</w:t>
      </w:r>
    </w:p>
    <w:p w:rsidR="00B112BB" w:rsidRPr="002D73BD" w:rsidRDefault="00B112BB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по итогам работы (за месяц, квартал, полугодия, 9 месяцев, год);</w:t>
      </w:r>
    </w:p>
    <w:p w:rsidR="00B112BB" w:rsidRPr="002D73BD" w:rsidRDefault="00B112BB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за выполнение особо важных и срочных работ.</w:t>
      </w:r>
    </w:p>
    <w:p w:rsidR="00B112BB" w:rsidRPr="002D73BD" w:rsidRDefault="00B112BB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Могут быть введены несколько премий за разные периоды </w:t>
      </w:r>
      <w:r w:rsidR="00C93189" w:rsidRPr="002D73BD">
        <w:rPr>
          <w:rFonts w:eastAsia="Times New Roman"/>
        </w:rPr>
        <w:t>работы,</w:t>
      </w:r>
      <w:r w:rsidRPr="002D73BD">
        <w:rPr>
          <w:rFonts w:eastAsia="Times New Roman"/>
        </w:rPr>
        <w:t xml:space="preserve"> например, по итогам работы за квартал и премия по итогам работы за год.</w:t>
      </w:r>
    </w:p>
    <w:p w:rsidR="00FC04A9" w:rsidRPr="002D73BD" w:rsidRDefault="003E7AE6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     4.7</w:t>
      </w:r>
      <w:r w:rsidR="004831C4" w:rsidRPr="002D73BD">
        <w:rPr>
          <w:rFonts w:eastAsia="Times New Roman"/>
        </w:rPr>
        <w:t xml:space="preserve">. </w:t>
      </w:r>
      <w:r w:rsidRPr="002D73BD">
        <w:rPr>
          <w:rFonts w:eastAsia="Times New Roman"/>
        </w:rPr>
        <w:t>В</w:t>
      </w:r>
      <w:r w:rsidR="004831C4" w:rsidRPr="002D73BD">
        <w:rPr>
          <w:rFonts w:eastAsia="Times New Roman"/>
        </w:rPr>
        <w:t xml:space="preserve">ыплаты за наполняемость кружка  </w:t>
      </w:r>
      <w:r w:rsidR="00C93189" w:rsidRPr="002D73BD">
        <w:rPr>
          <w:rFonts w:eastAsia="Times New Roman"/>
        </w:rPr>
        <w:t>предполагают,</w:t>
      </w:r>
      <w:r w:rsidR="004831C4" w:rsidRPr="002D73BD">
        <w:rPr>
          <w:rFonts w:eastAsia="Times New Roman"/>
        </w:rPr>
        <w:t xml:space="preserve"> поощрение </w:t>
      </w:r>
      <w:r w:rsidR="00C93189" w:rsidRPr="002D73BD">
        <w:rPr>
          <w:rFonts w:eastAsia="Times New Roman"/>
        </w:rPr>
        <w:t>работника,</w:t>
      </w:r>
      <w:r w:rsidR="004831C4" w:rsidRPr="002D73BD">
        <w:rPr>
          <w:rFonts w:eastAsia="Times New Roman"/>
        </w:rPr>
        <w:t xml:space="preserve">  если наполняемость в кружке  превышает </w:t>
      </w:r>
      <w:r w:rsidR="00FC04A9" w:rsidRPr="002D73BD">
        <w:rPr>
          <w:rFonts w:eastAsia="Times New Roman"/>
        </w:rPr>
        <w:t>норму по категории оплаты труда</w:t>
      </w:r>
    </w:p>
    <w:p w:rsidR="00FC04A9" w:rsidRPr="002D73BD" w:rsidRDefault="00FC04A9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     </w:t>
      </w:r>
      <w:r w:rsidR="003E7AE6" w:rsidRPr="002D73BD">
        <w:rPr>
          <w:rFonts w:eastAsia="Times New Roman"/>
        </w:rPr>
        <w:t> 4.8.</w:t>
      </w:r>
      <w:r w:rsidR="0013573E" w:rsidRPr="002D73BD">
        <w:rPr>
          <w:rFonts w:eastAsia="Times New Roman"/>
        </w:rPr>
        <w:t xml:space="preserve"> Ст</w:t>
      </w:r>
      <w:r w:rsidR="00802C2A" w:rsidRPr="002D73BD">
        <w:rPr>
          <w:rFonts w:eastAsia="Times New Roman"/>
        </w:rPr>
        <w:t xml:space="preserve">имулирующие выплаты единовременного характера, связанные с юбилейными датами, при награждении работника отраслевыми наградами </w:t>
      </w:r>
      <w:r w:rsidR="003E7AE6" w:rsidRPr="002D73BD">
        <w:rPr>
          <w:rFonts w:eastAsia="Times New Roman"/>
        </w:rPr>
        <w:t xml:space="preserve">и почётными грамотами. </w:t>
      </w:r>
    </w:p>
    <w:p w:rsidR="00FC04A9" w:rsidRPr="002D73BD" w:rsidRDefault="00FC04A9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      </w:t>
      </w:r>
      <w:r w:rsidR="003E7AE6" w:rsidRPr="002D73BD">
        <w:rPr>
          <w:rFonts w:eastAsia="Times New Roman"/>
        </w:rPr>
        <w:t>4.9</w:t>
      </w:r>
      <w:r w:rsidR="00802C2A" w:rsidRPr="002D73BD">
        <w:rPr>
          <w:rFonts w:eastAsia="Times New Roman"/>
        </w:rPr>
        <w:t>. Распределение средств стимулирующей части фонда оплаты труд</w:t>
      </w:r>
      <w:r w:rsidR="00EB4FCA">
        <w:rPr>
          <w:rFonts w:eastAsia="Times New Roman"/>
        </w:rPr>
        <w:t xml:space="preserve">а работников учреждения </w:t>
      </w:r>
      <w:r w:rsidR="00C87F95">
        <w:rPr>
          <w:rFonts w:eastAsia="Times New Roman"/>
        </w:rPr>
        <w:t>,</w:t>
      </w:r>
      <w:r w:rsidR="00802C2A" w:rsidRPr="002D73BD">
        <w:rPr>
          <w:rFonts w:eastAsia="Times New Roman"/>
        </w:rPr>
        <w:t xml:space="preserve"> по видам и формам материального стимулирования работников производится р</w:t>
      </w:r>
      <w:r w:rsidR="00C87F95">
        <w:rPr>
          <w:rFonts w:eastAsia="Times New Roman"/>
        </w:rPr>
        <w:t xml:space="preserve">уководителем учреждения </w:t>
      </w:r>
      <w:r w:rsidR="00802C2A" w:rsidRPr="002D73BD">
        <w:rPr>
          <w:rFonts w:eastAsia="Times New Roman"/>
        </w:rPr>
        <w:t xml:space="preserve"> в соответствии с положением об оплате труда, утверждённ</w:t>
      </w:r>
      <w:r w:rsidR="004831C4" w:rsidRPr="002D73BD">
        <w:rPr>
          <w:rFonts w:eastAsia="Times New Roman"/>
        </w:rPr>
        <w:t>ым в данном учреждении</w:t>
      </w:r>
      <w:r w:rsidR="003E7AE6" w:rsidRPr="002D73BD">
        <w:rPr>
          <w:rFonts w:eastAsia="Times New Roman"/>
        </w:rPr>
        <w:t xml:space="preserve"> и</w:t>
      </w:r>
      <w:r w:rsidRPr="002D73BD">
        <w:rPr>
          <w:rFonts w:eastAsia="Times New Roman"/>
        </w:rPr>
        <w:t xml:space="preserve"> эффективным контрактом.</w:t>
      </w:r>
    </w:p>
    <w:p w:rsidR="00B112BB" w:rsidRPr="002D73BD" w:rsidRDefault="003E7AE6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  4.10</w:t>
      </w:r>
      <w:r w:rsidR="00802C2A" w:rsidRPr="002D73BD">
        <w:rPr>
          <w:rFonts w:eastAsia="Times New Roman"/>
        </w:rPr>
        <w:t>. Выплаты стимулирующего характера к должностному окладу (ставке заработной плат</w:t>
      </w:r>
      <w:r w:rsidR="00C87F95">
        <w:rPr>
          <w:rFonts w:eastAsia="Times New Roman"/>
        </w:rPr>
        <w:t xml:space="preserve">ы) работника учреждения </w:t>
      </w:r>
      <w:r w:rsidR="00802C2A" w:rsidRPr="002D73BD">
        <w:rPr>
          <w:rFonts w:eastAsia="Times New Roman"/>
        </w:rPr>
        <w:t xml:space="preserve"> устанавливаются приказом руководителя учреждения в денежной сумме на период, предусмотренный положением об оплате труда в данном учреждении. Размеры выплат стимулирующего характера работников максимальными размерами не ограничиваются и определяются в зависимости от качества и объема ра</w:t>
      </w:r>
      <w:r w:rsidRPr="002D73BD">
        <w:rPr>
          <w:rFonts w:eastAsia="Times New Roman"/>
        </w:rPr>
        <w:t>бот, выполняемых ими.</w:t>
      </w:r>
    </w:p>
    <w:p w:rsidR="00515571" w:rsidRPr="002D73BD" w:rsidRDefault="00B112BB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4.11. </w:t>
      </w:r>
      <w:r w:rsidR="00D81E78">
        <w:rPr>
          <w:rFonts w:eastAsia="Times New Roman"/>
        </w:rPr>
        <w:t>В</w:t>
      </w:r>
      <w:r w:rsidRPr="002D73BD">
        <w:rPr>
          <w:rFonts w:eastAsia="Times New Roman"/>
        </w:rPr>
        <w:t xml:space="preserve">ыплаты </w:t>
      </w:r>
      <w:r w:rsidR="00D81E78">
        <w:rPr>
          <w:rFonts w:eastAsia="Times New Roman"/>
        </w:rPr>
        <w:t xml:space="preserve">стимулирующего характера начисляются </w:t>
      </w:r>
      <w:r w:rsidR="00D81E78" w:rsidRPr="002D73BD">
        <w:rPr>
          <w:rFonts w:eastAsia="Times New Roman"/>
        </w:rPr>
        <w:t xml:space="preserve"> </w:t>
      </w:r>
      <w:r w:rsidRPr="002D73BD">
        <w:rPr>
          <w:rFonts w:eastAsia="Times New Roman"/>
        </w:rPr>
        <w:t>за фактически отработанное время. За п</w:t>
      </w:r>
      <w:r w:rsidR="006823A4" w:rsidRPr="002D73BD">
        <w:rPr>
          <w:rFonts w:eastAsia="Times New Roman"/>
        </w:rPr>
        <w:t>е</w:t>
      </w:r>
      <w:r w:rsidRPr="002D73BD">
        <w:rPr>
          <w:rFonts w:eastAsia="Times New Roman"/>
        </w:rPr>
        <w:t>риод нахождения работников в различных видах оплачиваемых или неоплачиваемых отпусков</w:t>
      </w:r>
      <w:r w:rsidR="006823A4" w:rsidRPr="002D73BD">
        <w:rPr>
          <w:rFonts w:eastAsia="Times New Roman"/>
        </w:rPr>
        <w:t>, а так же за период временной нетрудоспособности, стимулирующие выплаты не начисляются. Экономия фонда оплаты труда может быть направлена на осуществление стимулирующих выплат, на оказание материальной помощи с обязательным согласованием учредителя</w:t>
      </w:r>
      <w:r w:rsidR="00515571" w:rsidRPr="002D73BD">
        <w:rPr>
          <w:rFonts w:eastAsia="Times New Roman"/>
        </w:rPr>
        <w:t>.</w:t>
      </w:r>
    </w:p>
    <w:p w:rsidR="00D56A4B" w:rsidRPr="002D73BD" w:rsidRDefault="00515571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4.12. Решение об оказании материальной помощи и её конкретных размерах принимает руководитель учреждения в соответствии с положением об оплате и стимулировании труда работников учреждения, на основании письменного заявления работника</w:t>
      </w:r>
      <w:r w:rsidR="00D56A4B" w:rsidRPr="002D73BD">
        <w:rPr>
          <w:rFonts w:eastAsia="Times New Roman"/>
        </w:rPr>
        <w:t>.</w:t>
      </w:r>
    </w:p>
    <w:p w:rsidR="00D56A4B" w:rsidRPr="002D73BD" w:rsidRDefault="00FC04A9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       </w:t>
      </w:r>
      <w:r w:rsidR="00D56A4B" w:rsidRPr="002D73BD">
        <w:rPr>
          <w:rFonts w:eastAsia="Times New Roman"/>
        </w:rPr>
        <w:t>4.13. Размеры и порядок установления персональных надбавок к должностным окладам.</w:t>
      </w:r>
    </w:p>
    <w:p w:rsidR="00D56A4B" w:rsidRPr="002D73BD" w:rsidRDefault="00FC04A9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      </w:t>
      </w:r>
      <w:r w:rsidR="00D56A4B" w:rsidRPr="002D73BD">
        <w:rPr>
          <w:rFonts w:eastAsia="Times New Roman"/>
        </w:rPr>
        <w:t>4.13.1. Работникам, имеющим почётное звание</w:t>
      </w:r>
      <w:r w:rsidR="00C93189">
        <w:rPr>
          <w:rFonts w:eastAsia="Times New Roman"/>
        </w:rPr>
        <w:t>,</w:t>
      </w:r>
      <w:r w:rsidR="00D56A4B" w:rsidRPr="002D73BD">
        <w:rPr>
          <w:rFonts w:eastAsia="Times New Roman"/>
        </w:rPr>
        <w:t xml:space="preserve"> устанавливается персональная надбавка к должностному окладу за почётное звание,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Положением, в размерах: </w:t>
      </w:r>
    </w:p>
    <w:p w:rsidR="008352D0" w:rsidRPr="002D73BD" w:rsidRDefault="00FC04A9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                  </w:t>
      </w:r>
      <w:r w:rsidR="008352D0" w:rsidRPr="002D73BD">
        <w:rPr>
          <w:rFonts w:eastAsia="Times New Roman"/>
        </w:rPr>
        <w:t>п</w:t>
      </w:r>
      <w:r w:rsidR="00D56A4B" w:rsidRPr="002D73BD">
        <w:rPr>
          <w:rFonts w:eastAsia="Times New Roman"/>
        </w:rPr>
        <w:t>очётное звание «Народный», «Заслуженный работник культуры » и «Заслуженный деятель искус</w:t>
      </w:r>
      <w:r w:rsidR="008352D0" w:rsidRPr="002D73BD">
        <w:rPr>
          <w:rFonts w:eastAsia="Times New Roman"/>
        </w:rPr>
        <w:t>с</w:t>
      </w:r>
      <w:r w:rsidR="00D56A4B" w:rsidRPr="002D73BD">
        <w:rPr>
          <w:rFonts w:eastAsia="Times New Roman"/>
        </w:rPr>
        <w:t xml:space="preserve">тв» </w:t>
      </w:r>
      <w:r w:rsidR="008352D0" w:rsidRPr="002D73BD">
        <w:rPr>
          <w:rFonts w:eastAsia="Times New Roman"/>
        </w:rPr>
        <w:t xml:space="preserve"> - 30 %;</w:t>
      </w:r>
    </w:p>
    <w:p w:rsidR="008352D0" w:rsidRPr="002D73BD" w:rsidRDefault="008352D0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почётное звание «Заслуженный» - 20 %.</w:t>
      </w:r>
    </w:p>
    <w:p w:rsidR="002D73BD" w:rsidRDefault="008352D0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При наличии у работника нескольких почётный званий персональная надбавка устанавливается по одному из оснований по выбору работника.</w:t>
      </w:r>
    </w:p>
    <w:p w:rsidR="002D73BD" w:rsidRPr="002D73BD" w:rsidRDefault="003E7AE6" w:rsidP="00EC4608">
      <w:pPr>
        <w:pStyle w:val="a8"/>
        <w:ind w:left="-567"/>
        <w:rPr>
          <w:rFonts w:eastAsia="Times New Roman"/>
        </w:rPr>
      </w:pPr>
      <w:r w:rsidRPr="002D73BD">
        <w:rPr>
          <w:rFonts w:eastAsia="Times New Roman"/>
        </w:rPr>
        <w:br/>
      </w:r>
      <w:r w:rsidRPr="002D73BD">
        <w:rPr>
          <w:rFonts w:eastAsia="Times New Roman"/>
          <w:b/>
          <w:i/>
          <w:sz w:val="24"/>
          <w:szCs w:val="24"/>
        </w:rPr>
        <w:t xml:space="preserve">     5. </w:t>
      </w:r>
      <w:r w:rsidR="00802C2A" w:rsidRPr="002D73BD">
        <w:rPr>
          <w:rFonts w:eastAsia="Times New Roman"/>
          <w:b/>
          <w:i/>
          <w:sz w:val="24"/>
          <w:szCs w:val="24"/>
        </w:rPr>
        <w:t xml:space="preserve">Стимулирование труда руководителей учреждений культуры, заместителей руководителя, главного бухгалтера производится только по основной должности. </w:t>
      </w:r>
      <w:r w:rsidR="00802C2A" w:rsidRPr="002D73BD">
        <w:rPr>
          <w:rFonts w:eastAsia="Times New Roman"/>
          <w:b/>
          <w:i/>
          <w:sz w:val="24"/>
          <w:szCs w:val="24"/>
        </w:rPr>
        <w:br/>
      </w:r>
      <w:r w:rsidR="00802C2A" w:rsidRPr="002D73BD">
        <w:rPr>
          <w:rFonts w:eastAsia="Times New Roman"/>
        </w:rPr>
        <w:t>  </w:t>
      </w:r>
      <w:r w:rsidRPr="002D73BD">
        <w:rPr>
          <w:rFonts w:eastAsia="Times New Roman"/>
        </w:rPr>
        <w:t>   5.1</w:t>
      </w:r>
      <w:r w:rsidR="00D81E78">
        <w:rPr>
          <w:rFonts w:eastAsia="Times New Roman"/>
        </w:rPr>
        <w:t xml:space="preserve"> П</w:t>
      </w:r>
      <w:r w:rsidR="00802C2A" w:rsidRPr="002D73BD">
        <w:rPr>
          <w:rFonts w:eastAsia="Times New Roman"/>
        </w:rPr>
        <w:t>ремирование заместителей руководителя, главного бухгалтера, главных специалистов и иных работников, подчиненных руководителю, определяется руководителем учреждения. Премирование руководителей структурных подразделений учреждения, главных специалистов и иных работников, подчиненных заместителям руководителей по представлению заместителей руководителя учреждения, работников, занятых в структурных подразделениях учреждения по представлению руководителя соответствующего структурного подра</w:t>
      </w:r>
      <w:r w:rsidRPr="002D73BD">
        <w:rPr>
          <w:rFonts w:eastAsia="Times New Roman"/>
        </w:rPr>
        <w:t>зделения.</w:t>
      </w:r>
      <w:r w:rsidRPr="002D73BD">
        <w:rPr>
          <w:rFonts w:eastAsia="Times New Roman"/>
        </w:rPr>
        <w:br/>
        <w:t>     5.2</w:t>
      </w:r>
      <w:r w:rsidR="007A2BB8" w:rsidRPr="002D73BD">
        <w:rPr>
          <w:rFonts w:eastAsia="Times New Roman"/>
        </w:rPr>
        <w:t>.  С</w:t>
      </w:r>
      <w:r w:rsidR="00802C2A" w:rsidRPr="002D73BD">
        <w:rPr>
          <w:rFonts w:eastAsia="Times New Roman"/>
        </w:rPr>
        <w:t>тимулирующие выплаты работникам за личные и коллективные результаты деятельности</w:t>
      </w:r>
    </w:p>
    <w:p w:rsidR="000027F8" w:rsidRPr="002D73BD" w:rsidRDefault="007A2BB8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lastRenderedPageBreak/>
        <w:t xml:space="preserve"> ( призовые места в фестивалях, смотрах, конкурсах)</w:t>
      </w:r>
      <w:r w:rsidR="00802C2A" w:rsidRPr="002D73BD">
        <w:rPr>
          <w:rFonts w:eastAsia="Times New Roman"/>
        </w:rPr>
        <w:t xml:space="preserve">. </w:t>
      </w:r>
      <w:r w:rsidR="00802C2A" w:rsidRPr="002D73BD">
        <w:rPr>
          <w:rFonts w:eastAsia="Times New Roman"/>
        </w:rPr>
        <w:br/>
        <w:t xml:space="preserve">     Стимулирующие выплаты по результатам работы всего коллектива производятся в соответствии с положением о премировании, утвержденным руководителем учреждения </w:t>
      </w:r>
      <w:r w:rsidR="003E7AE6" w:rsidRPr="002D73BD">
        <w:rPr>
          <w:rFonts w:eastAsia="Times New Roman"/>
        </w:rPr>
        <w:t>.</w:t>
      </w:r>
    </w:p>
    <w:p w:rsidR="00B112BB" w:rsidRPr="002D73BD" w:rsidRDefault="000027F8" w:rsidP="002D73BD">
      <w:pPr>
        <w:pStyle w:val="a9"/>
        <w:spacing w:before="100" w:beforeAutospacing="1" w:after="100" w:afterAutospacing="1" w:line="240" w:lineRule="auto"/>
        <w:ind w:left="284"/>
        <w:rPr>
          <w:rFonts w:eastAsia="Times New Roman" w:cs="Times New Roman"/>
          <w:b/>
          <w:i/>
          <w:sz w:val="24"/>
          <w:szCs w:val="24"/>
        </w:rPr>
      </w:pPr>
      <w:r w:rsidRPr="002D73BD">
        <w:rPr>
          <w:rFonts w:eastAsia="Times New Roman" w:cs="Times New Roman"/>
          <w:b/>
          <w:i/>
          <w:sz w:val="24"/>
          <w:szCs w:val="24"/>
        </w:rPr>
        <w:t>6. Порядок назначения должностных окладов и персональных надбавок руководителям, заместителям руководителей</w:t>
      </w:r>
      <w:r w:rsidR="00B112BB" w:rsidRPr="002D73BD">
        <w:rPr>
          <w:rFonts w:eastAsia="Times New Roman" w:cs="Times New Roman"/>
          <w:b/>
          <w:i/>
          <w:sz w:val="24"/>
          <w:szCs w:val="24"/>
        </w:rPr>
        <w:t xml:space="preserve"> и главным бухгалтерам.</w:t>
      </w:r>
    </w:p>
    <w:p w:rsidR="008352D0" w:rsidRPr="002D73BD" w:rsidRDefault="008352D0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6.1. Должностной оклад руководителя устанавливается в трудовом договоре (контракте) в зависимости от масштаба управления и среднего должностного оклада работников, относимых к основному персоналу возглавляемого им учреждения (далее - СДО)</w:t>
      </w:r>
      <w:r w:rsidR="00B708ED">
        <w:rPr>
          <w:rFonts w:eastAsia="Times New Roman"/>
        </w:rPr>
        <w:t xml:space="preserve"> </w:t>
      </w:r>
      <w:r w:rsidRPr="002D73BD">
        <w:rPr>
          <w:rFonts w:eastAsia="Times New Roman"/>
        </w:rPr>
        <w:t>и в соответствии с группой оплаты труда.</w:t>
      </w:r>
    </w:p>
    <w:p w:rsidR="008352D0" w:rsidRPr="002D73BD" w:rsidRDefault="008352D0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Для расчёта величины СДО принимаются должностные оклады основного персонала по действующему на дату установления должностного оклада руководителя учреждения штатному расписанию.</w:t>
      </w:r>
    </w:p>
    <w:p w:rsidR="008352D0" w:rsidRPr="002D73BD" w:rsidRDefault="008352D0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6.2. Величина СДО определяется как среднее арифметическое должностных окладов указанных работников.</w:t>
      </w:r>
    </w:p>
    <w:p w:rsidR="008352D0" w:rsidRPr="002D73BD" w:rsidRDefault="008352D0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6.3. При изменении должностных окладов работников основного персонала учреждения одновременно производится перерасчёт должностного оклада руководителя соответствующего учреждения.</w:t>
      </w:r>
    </w:p>
    <w:p w:rsidR="00425336" w:rsidRPr="002D73BD" w:rsidRDefault="008352D0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6.4. Перечни должностей относимых к основному персоналу для определения размеров должностных окладов руководителей учреждений,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приложений</w:t>
      </w:r>
      <w:r w:rsidR="00425336" w:rsidRPr="002D73BD">
        <w:rPr>
          <w:rFonts w:eastAsia="Times New Roman"/>
        </w:rPr>
        <w:t xml:space="preserve"> </w:t>
      </w:r>
      <w:r w:rsidR="00D81E78">
        <w:rPr>
          <w:rFonts w:eastAsia="Times New Roman"/>
        </w:rPr>
        <w:t xml:space="preserve"> </w:t>
      </w:r>
      <w:r w:rsidR="00425336" w:rsidRPr="002D73BD">
        <w:rPr>
          <w:rFonts w:eastAsia="Times New Roman"/>
        </w:rPr>
        <w:t xml:space="preserve">3-4 </w:t>
      </w:r>
      <w:r w:rsidR="00D81E78">
        <w:rPr>
          <w:rFonts w:eastAsia="Times New Roman"/>
        </w:rPr>
        <w:t xml:space="preserve"> Положения о системах оплаты труда от 19.08.2011 № 107  в муниципальных бюджетных учреждениях МО Кузнечное по видам экономической деятельности .</w:t>
      </w:r>
    </w:p>
    <w:p w:rsidR="00425336" w:rsidRPr="002D73BD" w:rsidRDefault="00425336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6.5. Масштаб управления и соответствующая ему группа по оплате труда, к которой отнесено учреждение, ежегодно утверждается приказом уполномоченного органа на основе объёмных показателей деятельности по состоянию на 1 января текущего года. При изменении расчётной величины, установленный нормативным документом уполномоченного органа, оклад руководителя индексируется на коэффициент изменения расчётной величины.</w:t>
      </w:r>
    </w:p>
    <w:p w:rsidR="00425336" w:rsidRPr="002D73BD" w:rsidRDefault="00425336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6.6. Должностной оклад главного бухгалтера устанавливается приказом уполномоченного органа в размере 90 % и заместителя  80 % должностного оклада руководителя.</w:t>
      </w:r>
    </w:p>
    <w:p w:rsidR="002D73BD" w:rsidRPr="002D73BD" w:rsidRDefault="00425336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6.7. При наличии оснований, приказом уполномоченного органа устанавливаются персональные надбавки к исчисленным в соответствии с настоящим Положением должностным окладам руководителей учреждений, их заместителей, главных бухгалтеров. </w:t>
      </w:r>
    </w:p>
    <w:p w:rsidR="002D73BD" w:rsidRPr="002D73BD" w:rsidRDefault="003E7AE6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  <w:b/>
          <w:i/>
        </w:rPr>
        <w:br/>
      </w:r>
      <w:r w:rsidR="00B112BB" w:rsidRPr="002D73BD">
        <w:rPr>
          <w:rFonts w:eastAsia="Times New Roman"/>
          <w:b/>
          <w:i/>
          <w:sz w:val="24"/>
          <w:szCs w:val="24"/>
        </w:rPr>
        <w:t>     7</w:t>
      </w:r>
      <w:r w:rsidR="00802C2A" w:rsidRPr="002D73BD">
        <w:rPr>
          <w:rFonts w:eastAsia="Times New Roman"/>
          <w:b/>
          <w:i/>
          <w:sz w:val="24"/>
          <w:szCs w:val="24"/>
        </w:rPr>
        <w:t>. Стимулирование труда руководителя учреждения.</w:t>
      </w:r>
      <w:r w:rsidR="00802C2A" w:rsidRPr="002D73BD">
        <w:rPr>
          <w:rFonts w:eastAsia="Times New Roman"/>
          <w:b/>
          <w:i/>
        </w:rPr>
        <w:br/>
      </w:r>
      <w:r w:rsidR="00B112BB" w:rsidRPr="002D73BD">
        <w:rPr>
          <w:rFonts w:eastAsia="Times New Roman"/>
        </w:rPr>
        <w:t>     7</w:t>
      </w:r>
      <w:r w:rsidR="00802C2A" w:rsidRPr="002D73BD">
        <w:rPr>
          <w:rFonts w:eastAsia="Times New Roman"/>
        </w:rPr>
        <w:t>.1. Порядок, сроки и основания премирования руководителя учреждения определяются органом исполнитель</w:t>
      </w:r>
      <w:r w:rsidR="000027F8" w:rsidRPr="002D73BD">
        <w:rPr>
          <w:rFonts w:eastAsia="Times New Roman"/>
        </w:rPr>
        <w:t>ной власти</w:t>
      </w:r>
      <w:r w:rsidR="00802C2A" w:rsidRPr="002D73BD">
        <w:rPr>
          <w:rFonts w:eastAsia="Times New Roman"/>
        </w:rPr>
        <w:t xml:space="preserve">, в ведении которого находится учреждение. Выплаты стимулирующего характера руководителя учреждения предназначены для повышения эффективности деятельности учреждения, усиления заинтересованности руководителя в качественном выполнении своих </w:t>
      </w:r>
      <w:r w:rsidR="00B112BB" w:rsidRPr="002D73BD">
        <w:rPr>
          <w:rFonts w:eastAsia="Times New Roman"/>
        </w:rPr>
        <w:t>должностных обязанностей.</w:t>
      </w:r>
      <w:r w:rsidR="00B112BB" w:rsidRPr="002D73BD">
        <w:rPr>
          <w:rFonts w:eastAsia="Times New Roman"/>
        </w:rPr>
        <w:br/>
        <w:t>     7</w:t>
      </w:r>
      <w:r w:rsidR="00802C2A" w:rsidRPr="002D73BD">
        <w:rPr>
          <w:rFonts w:eastAsia="Times New Roman"/>
        </w:rPr>
        <w:t>.2. За основу показателей оценки деятельности руководителя учреждения принимаются результаты деятельности учреждения, определённые уставом учреждения, планом работы, а также основные направления менеджмента организации:</w:t>
      </w:r>
      <w:r w:rsidR="00802C2A" w:rsidRPr="002D73BD">
        <w:rPr>
          <w:rFonts w:eastAsia="Times New Roman"/>
        </w:rPr>
        <w:br/>
        <w:t xml:space="preserve">     - подготовка кадров и закрепление молодых специалистов; </w:t>
      </w:r>
      <w:r w:rsidR="00802C2A" w:rsidRPr="002D73BD">
        <w:rPr>
          <w:rFonts w:eastAsia="Times New Roman"/>
        </w:rPr>
        <w:br/>
        <w:t>     - формирование и подготовка резерва на замещение должностей;</w:t>
      </w:r>
      <w:r w:rsidR="00802C2A" w:rsidRPr="002D73BD">
        <w:rPr>
          <w:rFonts w:eastAsia="Times New Roman"/>
        </w:rPr>
        <w:br/>
        <w:t>     - эффективность, контроль за своевременностью и качеством реализации планов и программ;</w:t>
      </w:r>
      <w:r w:rsidR="00802C2A" w:rsidRPr="002D73BD">
        <w:rPr>
          <w:rFonts w:eastAsia="Times New Roman"/>
        </w:rPr>
        <w:br/>
        <w:t>     - своевременность представления отчетов о результатах деятельности и соответствие их требованиям, утвержденным техническим заданием;</w:t>
      </w:r>
      <w:r w:rsidR="00802C2A" w:rsidRPr="002D73BD">
        <w:rPr>
          <w:rFonts w:eastAsia="Times New Roman"/>
        </w:rPr>
        <w:br/>
        <w:t>     - эффективное использование бюджетных и внебюджетных средств, направляемых на проведение уставной деятельности;</w:t>
      </w:r>
      <w:r w:rsidR="00802C2A" w:rsidRPr="002D73BD">
        <w:rPr>
          <w:rFonts w:eastAsia="Times New Roman"/>
        </w:rPr>
        <w:br/>
        <w:t>     - выполнение нормативных правовых актов, регулирующих деятельность учреждения.</w:t>
      </w:r>
    </w:p>
    <w:p w:rsidR="00915B66" w:rsidRPr="002D73BD" w:rsidRDefault="00802C2A" w:rsidP="00FC04A9">
      <w:pPr>
        <w:pStyle w:val="a8"/>
        <w:ind w:left="-567" w:firstLine="851"/>
        <w:rPr>
          <w:b/>
          <w:i/>
          <w:sz w:val="24"/>
          <w:szCs w:val="24"/>
        </w:rPr>
      </w:pPr>
      <w:r w:rsidRPr="002D73BD">
        <w:rPr>
          <w:rFonts w:eastAsia="Times New Roman"/>
        </w:rPr>
        <w:lastRenderedPageBreak/>
        <w:br/>
        <w:t>      </w:t>
      </w:r>
      <w:r w:rsidRPr="002D73BD">
        <w:rPr>
          <w:rFonts w:eastAsia="Times New Roman"/>
        </w:rPr>
        <w:br/>
      </w:r>
      <w:r w:rsidR="0072666E" w:rsidRPr="002D73BD">
        <w:rPr>
          <w:b/>
          <w:i/>
          <w:sz w:val="24"/>
          <w:szCs w:val="24"/>
        </w:rPr>
        <w:t xml:space="preserve">8. </w:t>
      </w:r>
      <w:r w:rsidR="00E71C7E" w:rsidRPr="002D73BD">
        <w:rPr>
          <w:b/>
          <w:i/>
          <w:sz w:val="24"/>
          <w:szCs w:val="24"/>
        </w:rPr>
        <w:t xml:space="preserve"> Заключительные  положения</w:t>
      </w:r>
      <w:r w:rsidR="00915B66" w:rsidRPr="002D73BD">
        <w:rPr>
          <w:b/>
          <w:i/>
          <w:sz w:val="24"/>
          <w:szCs w:val="24"/>
        </w:rPr>
        <w:t xml:space="preserve">. </w:t>
      </w:r>
    </w:p>
    <w:p w:rsidR="00802C2A" w:rsidRPr="002D73BD" w:rsidRDefault="00C87F95" w:rsidP="00FC04A9">
      <w:pPr>
        <w:pStyle w:val="a8"/>
        <w:ind w:left="-567" w:firstLine="851"/>
        <w:rPr>
          <w:rFonts w:eastAsia="Times New Roman"/>
        </w:rPr>
      </w:pPr>
      <w:r>
        <w:rPr>
          <w:rFonts w:eastAsia="Times New Roman"/>
        </w:rPr>
        <w:t>8.1. МКУ КСЦ «Юбилейный »</w:t>
      </w:r>
      <w:r w:rsidR="00915B66" w:rsidRPr="002D73BD">
        <w:rPr>
          <w:rFonts w:eastAsia="Times New Roman"/>
        </w:rPr>
        <w:t xml:space="preserve"> МО Кузнечнинское городское поселение  МО Приозерский  муниципальный район  Ленинградской области в пределах выделенных бюджетных средств самостоятельно определяют виды и размеры надбавок, доплаты других выплат стимулирующего характера </w:t>
      </w:r>
      <w:r w:rsidR="00094B3A">
        <w:rPr>
          <w:rFonts w:eastAsia="Times New Roman"/>
        </w:rPr>
        <w:t xml:space="preserve">, </w:t>
      </w:r>
      <w:r w:rsidR="00915B66" w:rsidRPr="002D73BD">
        <w:rPr>
          <w:rFonts w:eastAsia="Times New Roman"/>
        </w:rPr>
        <w:t xml:space="preserve">на основании утверждаемых руководителем учреждения положений о материальном стимулировании, имея ввиду, что квалификация работников и сложность выполняемых ими работ учтены в размерах </w:t>
      </w:r>
      <w:r w:rsidR="00D81E78">
        <w:rPr>
          <w:rFonts w:eastAsia="Times New Roman"/>
        </w:rPr>
        <w:t>тарифных ставок  (окладов).</w:t>
      </w:r>
    </w:p>
    <w:p w:rsidR="004B20CF" w:rsidRPr="002D73BD" w:rsidRDefault="004B20CF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>8.2. Надбавки, доплаты и другие выплаты стимулирующего характера предельными размерами не ограничиваются. Стимулирующие выплаты устанавливаются на определённый срок</w:t>
      </w:r>
      <w:r w:rsidR="00C87F95">
        <w:rPr>
          <w:rFonts w:eastAsia="Times New Roman"/>
        </w:rPr>
        <w:t xml:space="preserve"> приказом по учреждению </w:t>
      </w:r>
      <w:r w:rsidRPr="002D73BD">
        <w:rPr>
          <w:rFonts w:eastAsia="Times New Roman"/>
        </w:rPr>
        <w:t>, но не более одного года. Выплаты отменяются при ухудшении показателей в работе или окончании особо важной или срочной работы.</w:t>
      </w:r>
    </w:p>
    <w:p w:rsidR="004B20CF" w:rsidRPr="002D73BD" w:rsidRDefault="004B20CF" w:rsidP="00FC04A9">
      <w:pPr>
        <w:pStyle w:val="a8"/>
        <w:ind w:left="-567" w:firstLine="851"/>
        <w:rPr>
          <w:rFonts w:eastAsia="Times New Roman"/>
        </w:rPr>
      </w:pPr>
      <w:r w:rsidRPr="002D73BD">
        <w:rPr>
          <w:rFonts w:eastAsia="Times New Roman"/>
        </w:rPr>
        <w:t xml:space="preserve">8.3. </w:t>
      </w:r>
      <w:r w:rsidR="00562742">
        <w:rPr>
          <w:rFonts w:eastAsia="Times New Roman"/>
        </w:rPr>
        <w:t xml:space="preserve">  Размеры надбавок, доплат и других выплат</w:t>
      </w:r>
      <w:r w:rsidRPr="002D73BD">
        <w:rPr>
          <w:rFonts w:eastAsia="Times New Roman"/>
        </w:rPr>
        <w:t xml:space="preserve"> стимулирующего характера </w:t>
      </w:r>
      <w:r w:rsidR="00562742">
        <w:rPr>
          <w:rFonts w:eastAsia="Times New Roman"/>
        </w:rPr>
        <w:t xml:space="preserve">руководителям </w:t>
      </w:r>
      <w:r w:rsidR="00562742" w:rsidRPr="002D73BD">
        <w:rPr>
          <w:rFonts w:eastAsia="Times New Roman"/>
        </w:rPr>
        <w:t xml:space="preserve">учреждения культуры </w:t>
      </w:r>
      <w:r w:rsidR="00562742">
        <w:rPr>
          <w:rFonts w:eastAsia="Times New Roman"/>
        </w:rPr>
        <w:t xml:space="preserve"> </w:t>
      </w:r>
      <w:r w:rsidRPr="002D73BD">
        <w:rPr>
          <w:rFonts w:eastAsia="Times New Roman"/>
        </w:rPr>
        <w:t>устанавливаются по согласованию с учредителем.</w:t>
      </w:r>
      <w:r w:rsidR="00562742" w:rsidRPr="00562742">
        <w:rPr>
          <w:rFonts w:eastAsia="Times New Roman"/>
        </w:rPr>
        <w:t xml:space="preserve"> </w:t>
      </w:r>
    </w:p>
    <w:p w:rsidR="004B20CF" w:rsidRPr="002D73BD" w:rsidRDefault="004B20CF" w:rsidP="00FC04A9">
      <w:pPr>
        <w:pStyle w:val="a8"/>
        <w:ind w:left="-567" w:firstLine="851"/>
      </w:pPr>
      <w:r w:rsidRPr="002D73BD">
        <w:rPr>
          <w:rFonts w:eastAsia="Times New Roman"/>
        </w:rPr>
        <w:t>8.4. Руководитель учреждения культуры несёт ответственность за своевременную оплату труда работников и за эффективное расходование средств, направленных на выплату заработной платы.</w:t>
      </w:r>
    </w:p>
    <w:p w:rsidR="00975EB9" w:rsidRPr="002D73BD" w:rsidRDefault="00975EB9" w:rsidP="00FC04A9">
      <w:pPr>
        <w:ind w:left="-567" w:firstLine="851"/>
      </w:pPr>
    </w:p>
    <w:sectPr w:rsidR="00975EB9" w:rsidRPr="002D73BD" w:rsidSect="0073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32" w:rsidRDefault="00B83532" w:rsidP="00602AC8">
      <w:pPr>
        <w:spacing w:after="0" w:line="240" w:lineRule="auto"/>
      </w:pPr>
      <w:r>
        <w:separator/>
      </w:r>
    </w:p>
  </w:endnote>
  <w:endnote w:type="continuationSeparator" w:id="1">
    <w:p w:rsidR="00B83532" w:rsidRDefault="00B83532" w:rsidP="0060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32" w:rsidRDefault="00B83532" w:rsidP="00602AC8">
      <w:pPr>
        <w:spacing w:after="0" w:line="240" w:lineRule="auto"/>
      </w:pPr>
      <w:r>
        <w:separator/>
      </w:r>
    </w:p>
  </w:footnote>
  <w:footnote w:type="continuationSeparator" w:id="1">
    <w:p w:rsidR="00B83532" w:rsidRDefault="00B83532" w:rsidP="0060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D65"/>
    <w:multiLevelType w:val="multilevel"/>
    <w:tmpl w:val="A8C657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C2A"/>
    <w:rsid w:val="000027F8"/>
    <w:rsid w:val="000667F2"/>
    <w:rsid w:val="00094B3A"/>
    <w:rsid w:val="00106AC4"/>
    <w:rsid w:val="0013573E"/>
    <w:rsid w:val="0014572C"/>
    <w:rsid w:val="0016792C"/>
    <w:rsid w:val="001951CB"/>
    <w:rsid w:val="001A1AD3"/>
    <w:rsid w:val="00250EE8"/>
    <w:rsid w:val="002D73BD"/>
    <w:rsid w:val="00370502"/>
    <w:rsid w:val="003C1ED7"/>
    <w:rsid w:val="003D2AA1"/>
    <w:rsid w:val="003E7AE6"/>
    <w:rsid w:val="00425336"/>
    <w:rsid w:val="0045757E"/>
    <w:rsid w:val="00461492"/>
    <w:rsid w:val="00464058"/>
    <w:rsid w:val="004831C4"/>
    <w:rsid w:val="004B20CF"/>
    <w:rsid w:val="00515571"/>
    <w:rsid w:val="00560802"/>
    <w:rsid w:val="00562742"/>
    <w:rsid w:val="00577EE1"/>
    <w:rsid w:val="00602AC8"/>
    <w:rsid w:val="0062152F"/>
    <w:rsid w:val="006237D6"/>
    <w:rsid w:val="0062708E"/>
    <w:rsid w:val="006525AB"/>
    <w:rsid w:val="006823A4"/>
    <w:rsid w:val="006872DA"/>
    <w:rsid w:val="006E7F5F"/>
    <w:rsid w:val="007255F5"/>
    <w:rsid w:val="0072666E"/>
    <w:rsid w:val="007A2BB8"/>
    <w:rsid w:val="007E0D53"/>
    <w:rsid w:val="00802C2A"/>
    <w:rsid w:val="008352D0"/>
    <w:rsid w:val="00863EDF"/>
    <w:rsid w:val="008775D8"/>
    <w:rsid w:val="008D7EE7"/>
    <w:rsid w:val="008E048D"/>
    <w:rsid w:val="008F2C76"/>
    <w:rsid w:val="00915B66"/>
    <w:rsid w:val="00975EB9"/>
    <w:rsid w:val="00992AED"/>
    <w:rsid w:val="009F3CA5"/>
    <w:rsid w:val="00AE3A42"/>
    <w:rsid w:val="00B112BB"/>
    <w:rsid w:val="00B50B23"/>
    <w:rsid w:val="00B708ED"/>
    <w:rsid w:val="00B77570"/>
    <w:rsid w:val="00B83532"/>
    <w:rsid w:val="00BB7532"/>
    <w:rsid w:val="00C047CF"/>
    <w:rsid w:val="00C87F95"/>
    <w:rsid w:val="00C93189"/>
    <w:rsid w:val="00CD2BD2"/>
    <w:rsid w:val="00D22462"/>
    <w:rsid w:val="00D246BA"/>
    <w:rsid w:val="00D315D6"/>
    <w:rsid w:val="00D56A4B"/>
    <w:rsid w:val="00D81E78"/>
    <w:rsid w:val="00D86319"/>
    <w:rsid w:val="00D940B4"/>
    <w:rsid w:val="00E401C6"/>
    <w:rsid w:val="00E71C7E"/>
    <w:rsid w:val="00EA3203"/>
    <w:rsid w:val="00EB4FCA"/>
    <w:rsid w:val="00EC4608"/>
    <w:rsid w:val="00EC78C4"/>
    <w:rsid w:val="00EF1E25"/>
    <w:rsid w:val="00F42B33"/>
    <w:rsid w:val="00FC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AC8"/>
  </w:style>
  <w:style w:type="paragraph" w:styleId="a5">
    <w:name w:val="footer"/>
    <w:basedOn w:val="a"/>
    <w:link w:val="a6"/>
    <w:uiPriority w:val="99"/>
    <w:semiHidden/>
    <w:unhideWhenUsed/>
    <w:rsid w:val="0060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AC8"/>
  </w:style>
  <w:style w:type="table" w:styleId="a7">
    <w:name w:val="Table Grid"/>
    <w:basedOn w:val="a1"/>
    <w:uiPriority w:val="59"/>
    <w:rsid w:val="0060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2A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E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33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33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Директор</cp:lastModifiedBy>
  <cp:revision>34</cp:revision>
  <cp:lastPrinted>2013-08-24T08:41:00Z</cp:lastPrinted>
  <dcterms:created xsi:type="dcterms:W3CDTF">2013-08-21T18:47:00Z</dcterms:created>
  <dcterms:modified xsi:type="dcterms:W3CDTF">2014-03-05T14:01:00Z</dcterms:modified>
</cp:coreProperties>
</file>